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57BAC" w14:textId="77777777" w:rsidR="005925BF" w:rsidRPr="00CF3EE6" w:rsidRDefault="005925BF" w:rsidP="005925BF">
      <w:pPr>
        <w:rPr>
          <w:lang w:val="en-US"/>
        </w:rPr>
      </w:pPr>
    </w:p>
    <w:p w14:paraId="077BBCD9" w14:textId="77777777" w:rsidR="005925BF" w:rsidRDefault="005925BF" w:rsidP="005925BF"/>
    <w:p w14:paraId="203E5C98" w14:textId="77777777" w:rsidR="00747AE9" w:rsidRDefault="00747AE9" w:rsidP="005925BF"/>
    <w:p w14:paraId="64C3E164" w14:textId="77777777" w:rsidR="00B519F7" w:rsidRDefault="00B519F7" w:rsidP="005925BF"/>
    <w:p w14:paraId="4A9024D8" w14:textId="77777777" w:rsidR="006941CB" w:rsidRDefault="006941CB" w:rsidP="005925BF"/>
    <w:p w14:paraId="3CAAF18D" w14:textId="77777777" w:rsidR="006941CB" w:rsidRDefault="006941CB" w:rsidP="005925BF"/>
    <w:p w14:paraId="7285D8FF" w14:textId="77777777" w:rsidR="006941CB" w:rsidRPr="009154D5" w:rsidRDefault="006941CB" w:rsidP="006941CB">
      <w:pPr>
        <w:spacing w:line="360" w:lineRule="auto"/>
        <w:jc w:val="center"/>
        <w:rPr>
          <w:rFonts w:eastAsiaTheme="majorEastAsia"/>
          <w:b/>
          <w:bCs/>
          <w:color w:val="2F5496" w:themeColor="accent1" w:themeShade="BF"/>
          <w:lang w:val="en-US" w:eastAsia="en-US"/>
        </w:rPr>
      </w:pPr>
      <w:r w:rsidRPr="009154D5">
        <w:rPr>
          <w:rFonts w:eastAsiaTheme="majorEastAsia"/>
          <w:b/>
          <w:bCs/>
          <w:color w:val="2F5496" w:themeColor="accent1" w:themeShade="BF"/>
          <w:lang w:val="en-US" w:eastAsia="en-US"/>
        </w:rPr>
        <w:t>TRANSNATIONAL EDUCATIONAL INITIATIVES – TNE</w:t>
      </w:r>
    </w:p>
    <w:p w14:paraId="13E2A4BA" w14:textId="77777777" w:rsidR="006941CB" w:rsidRPr="009154D5" w:rsidRDefault="006941CB" w:rsidP="006941CB">
      <w:pPr>
        <w:spacing w:line="360" w:lineRule="auto"/>
        <w:jc w:val="center"/>
        <w:rPr>
          <w:rFonts w:eastAsiaTheme="majorEastAsia"/>
          <w:b/>
          <w:bCs/>
          <w:color w:val="2F5496" w:themeColor="accent1" w:themeShade="BF"/>
          <w:lang w:val="en-US" w:eastAsia="en-US"/>
        </w:rPr>
      </w:pPr>
      <w:r w:rsidRPr="009154D5">
        <w:rPr>
          <w:rFonts w:eastAsiaTheme="majorEastAsia"/>
          <w:b/>
          <w:bCs/>
          <w:color w:val="2F5496" w:themeColor="accent1" w:themeShade="BF"/>
          <w:lang w:val="en-US" w:eastAsia="en-US"/>
        </w:rPr>
        <w:t>National Recovery and Resilience Plan (PNRR)</w:t>
      </w:r>
    </w:p>
    <w:p w14:paraId="78D6313C" w14:textId="77777777" w:rsidR="006941CB" w:rsidRPr="00EF7CAD" w:rsidRDefault="006941CB" w:rsidP="006941CB">
      <w:pPr>
        <w:spacing w:line="360" w:lineRule="auto"/>
        <w:jc w:val="center"/>
        <w:rPr>
          <w:rFonts w:eastAsiaTheme="majorEastAsia"/>
          <w:b/>
          <w:bCs/>
          <w:color w:val="2F5496" w:themeColor="accent1" w:themeShade="BF"/>
          <w:lang w:val="en-US" w:eastAsia="en-US"/>
        </w:rPr>
      </w:pPr>
      <w:r w:rsidRPr="009154D5">
        <w:rPr>
          <w:rFonts w:eastAsiaTheme="majorEastAsia"/>
          <w:b/>
          <w:bCs/>
          <w:color w:val="2F5496" w:themeColor="accent1" w:themeShade="BF"/>
          <w:lang w:val="en-US" w:eastAsia="en-US"/>
        </w:rPr>
        <w:t>Project</w:t>
      </w:r>
      <w:r w:rsidRPr="00EF7CAD">
        <w:rPr>
          <w:rFonts w:eastAsiaTheme="majorEastAsia"/>
          <w:b/>
          <w:bCs/>
          <w:color w:val="2F5496" w:themeColor="accent1" w:themeShade="BF"/>
          <w:lang w:val="en-US" w:eastAsia="en-US"/>
        </w:rPr>
        <w:t xml:space="preserve"> “Green &amp; Pink for Sustainable Education”</w:t>
      </w:r>
    </w:p>
    <w:p w14:paraId="4C2BB771" w14:textId="77777777" w:rsidR="006941CB" w:rsidRPr="009154D5" w:rsidRDefault="006941CB" w:rsidP="006941CB">
      <w:pPr>
        <w:spacing w:line="360" w:lineRule="auto"/>
        <w:jc w:val="center"/>
        <w:rPr>
          <w:rFonts w:eastAsiaTheme="majorEastAsia"/>
          <w:b/>
          <w:bCs/>
          <w:color w:val="2F5496" w:themeColor="accent1" w:themeShade="BF"/>
          <w:lang w:val="en-US" w:eastAsia="en-US"/>
        </w:rPr>
      </w:pPr>
      <w:r w:rsidRPr="00EF7CAD">
        <w:rPr>
          <w:rFonts w:eastAsiaTheme="majorEastAsia"/>
          <w:b/>
          <w:bCs/>
          <w:color w:val="2F5496" w:themeColor="accent1" w:themeShade="BF"/>
          <w:lang w:val="en-US" w:eastAsia="en-US"/>
        </w:rPr>
        <w:t xml:space="preserve">TNE23-00012; </w:t>
      </w:r>
      <w:r w:rsidRPr="009154D5">
        <w:rPr>
          <w:rFonts w:eastAsiaTheme="majorEastAsia"/>
          <w:b/>
          <w:bCs/>
          <w:color w:val="2F5496" w:themeColor="accent1" w:themeShade="BF"/>
          <w:lang w:val="en-US" w:eastAsia="en-US"/>
        </w:rPr>
        <w:t>Project code</w:t>
      </w:r>
      <w:r w:rsidRPr="00EF7CAD">
        <w:rPr>
          <w:rFonts w:eastAsiaTheme="majorEastAsia"/>
          <w:b/>
          <w:bCs/>
          <w:color w:val="2F5496" w:themeColor="accent1" w:themeShade="BF"/>
          <w:lang w:val="en-US" w:eastAsia="en-US"/>
        </w:rPr>
        <w:t>: D74G23000280006</w:t>
      </w:r>
    </w:p>
    <w:p w14:paraId="44295293" w14:textId="77777777" w:rsidR="006941CB" w:rsidRPr="00EF7CAD" w:rsidRDefault="006941CB" w:rsidP="006941CB">
      <w:pPr>
        <w:spacing w:line="360" w:lineRule="auto"/>
        <w:jc w:val="center"/>
        <w:rPr>
          <w:rFonts w:eastAsiaTheme="majorEastAsia"/>
          <w:b/>
          <w:bCs/>
          <w:color w:val="2F5496" w:themeColor="accent1" w:themeShade="BF"/>
          <w:lang w:val="en-US" w:eastAsia="en-US"/>
        </w:rPr>
      </w:pPr>
    </w:p>
    <w:p w14:paraId="0051BA28" w14:textId="77777777" w:rsidR="006941CB" w:rsidRPr="009154D5" w:rsidRDefault="006941CB" w:rsidP="006941CB">
      <w:pPr>
        <w:pStyle w:val="Heading1"/>
        <w:numPr>
          <w:ilvl w:val="0"/>
          <w:numId w:val="0"/>
        </w:numPr>
        <w:spacing w:line="360" w:lineRule="auto"/>
        <w:jc w:val="center"/>
        <w:rPr>
          <w:rFonts w:ascii="Times New Roman" w:hAnsi="Times New Roman" w:cs="Times New Roman"/>
          <w:b/>
          <w:bCs/>
          <w:sz w:val="24"/>
          <w:szCs w:val="24"/>
          <w:lang w:val="en-US"/>
        </w:rPr>
      </w:pPr>
      <w:bookmarkStart w:id="0" w:name="_Toc197329186"/>
      <w:r w:rsidRPr="003C539F">
        <w:rPr>
          <w:rFonts w:ascii="Times New Roman" w:hAnsi="Times New Roman" w:cs="Times New Roman"/>
          <w:b/>
          <w:bCs/>
          <w:sz w:val="24"/>
          <w:szCs w:val="24"/>
          <w:lang w:val="en-US"/>
        </w:rPr>
        <w:t xml:space="preserve">CALL FOR </w:t>
      </w:r>
      <w:r>
        <w:rPr>
          <w:rFonts w:ascii="Times New Roman" w:hAnsi="Times New Roman" w:cs="Times New Roman"/>
          <w:b/>
          <w:bCs/>
          <w:sz w:val="24"/>
          <w:szCs w:val="24"/>
          <w:lang w:val="en-US"/>
        </w:rPr>
        <w:t>ACADEMIC STAFF</w:t>
      </w:r>
      <w:r w:rsidRPr="003C539F">
        <w:rPr>
          <w:rFonts w:ascii="Times New Roman" w:hAnsi="Times New Roman" w:cs="Times New Roman"/>
          <w:b/>
          <w:bCs/>
          <w:sz w:val="24"/>
          <w:szCs w:val="24"/>
          <w:lang w:val="en-US"/>
        </w:rPr>
        <w:t xml:space="preserve"> MOBILITY</w:t>
      </w:r>
      <w:bookmarkEnd w:id="0"/>
    </w:p>
    <w:p w14:paraId="5A5F4175" w14:textId="77777777" w:rsidR="006941CB" w:rsidRDefault="006941CB" w:rsidP="006941CB">
      <w:pPr>
        <w:rPr>
          <w:lang w:val="en-US" w:eastAsia="en-US"/>
        </w:rPr>
      </w:pPr>
    </w:p>
    <w:p w14:paraId="135F16CD" w14:textId="77777777" w:rsidR="006941CB" w:rsidRPr="005E75C3" w:rsidRDefault="006941CB" w:rsidP="006941CB">
      <w:pPr>
        <w:rPr>
          <w:lang w:val="en-US" w:eastAsia="en-US"/>
        </w:rPr>
      </w:pPr>
    </w:p>
    <w:p w14:paraId="41FA6A8C" w14:textId="6C90BA9C" w:rsidR="006941CB" w:rsidRPr="003C539F" w:rsidRDefault="006941CB" w:rsidP="006941CB">
      <w:pPr>
        <w:spacing w:line="360" w:lineRule="auto"/>
        <w:jc w:val="both"/>
        <w:rPr>
          <w:rFonts w:ascii="Verdana" w:hAnsi="Verdana"/>
          <w:b/>
          <w:bCs/>
          <w:sz w:val="18"/>
          <w:lang w:val="en-GB"/>
        </w:rPr>
      </w:pPr>
      <w:r>
        <w:rPr>
          <w:rFonts w:ascii="Verdana" w:hAnsi="Verdana"/>
          <w:sz w:val="18"/>
          <w:lang w:val="en-US"/>
        </w:rPr>
        <w:t>Italian</w:t>
      </w:r>
      <w:r w:rsidRPr="003C539F">
        <w:rPr>
          <w:rFonts w:ascii="Verdana" w:hAnsi="Verdana"/>
          <w:sz w:val="18"/>
          <w:lang w:val="en-US"/>
        </w:rPr>
        <w:t xml:space="preserve"> Ministry of University and Research, in implementation of sub-measure T4 “Transnational initiatives in education”, Investment 3.4 “University teaching and advanced skills” of the National Recovery and Resilience Plan, Mission 4 “Education and research” – Component 1 “Strengthening the provision of education services: from nursery schools to University”, promotes the implementation of transnational educational initiatives (TNE). </w:t>
      </w:r>
      <w:r>
        <w:rPr>
          <w:rFonts w:ascii="Verdana" w:hAnsi="Verdana"/>
          <w:sz w:val="18"/>
          <w:lang w:val="en-US"/>
        </w:rPr>
        <w:t xml:space="preserve">In the framework of the </w:t>
      </w:r>
      <w:r w:rsidRPr="003C539F">
        <w:rPr>
          <w:rFonts w:ascii="Verdana" w:hAnsi="Verdana"/>
          <w:sz w:val="18"/>
          <w:lang w:val="en-US"/>
        </w:rPr>
        <w:t xml:space="preserve">project TNE23-00012 – CUP D74G23000280006 PNRR-TNE </w:t>
      </w:r>
      <w:r>
        <w:rPr>
          <w:rFonts w:ascii="Verdana" w:hAnsi="Verdana"/>
          <w:sz w:val="18"/>
          <w:lang w:val="en-US"/>
        </w:rPr>
        <w:t>“</w:t>
      </w:r>
      <w:r w:rsidRPr="003C539F">
        <w:rPr>
          <w:rFonts w:ascii="Verdana" w:hAnsi="Verdana"/>
          <w:sz w:val="18"/>
          <w:lang w:val="en-US"/>
        </w:rPr>
        <w:t>Green &amp; Pink for Sustainable Education (GPS Education)</w:t>
      </w:r>
      <w:r>
        <w:rPr>
          <w:rFonts w:ascii="Verdana" w:hAnsi="Verdana"/>
          <w:sz w:val="18"/>
          <w:lang w:val="en-US"/>
        </w:rPr>
        <w:t xml:space="preserve">”, a </w:t>
      </w:r>
      <w:r w:rsidRPr="003C539F">
        <w:rPr>
          <w:rFonts w:ascii="Verdana" w:hAnsi="Verdana"/>
          <w:sz w:val="18"/>
          <w:lang w:val="en-US"/>
        </w:rPr>
        <w:t xml:space="preserve">selection process is announced for the assignment of </w:t>
      </w:r>
      <w:r>
        <w:rPr>
          <w:rFonts w:ascii="Verdana" w:hAnsi="Verdana"/>
          <w:sz w:val="18"/>
          <w:lang w:val="en-US"/>
        </w:rPr>
        <w:t>funds</w:t>
      </w:r>
      <w:r w:rsidRPr="003C539F">
        <w:rPr>
          <w:rFonts w:ascii="Verdana" w:hAnsi="Verdana"/>
          <w:sz w:val="18"/>
          <w:lang w:val="en-US"/>
        </w:rPr>
        <w:t xml:space="preserve"> for </w:t>
      </w:r>
      <w:r>
        <w:rPr>
          <w:rFonts w:ascii="Verdana" w:hAnsi="Verdana"/>
          <w:sz w:val="18"/>
          <w:lang w:val="en-US"/>
        </w:rPr>
        <w:t>academic staff coming</w:t>
      </w:r>
      <w:r w:rsidRPr="003C539F">
        <w:rPr>
          <w:rFonts w:ascii="Verdana" w:hAnsi="Verdana"/>
          <w:sz w:val="18"/>
          <w:lang w:val="en-US"/>
        </w:rPr>
        <w:t xml:space="preserve"> </w:t>
      </w:r>
      <w:r>
        <w:rPr>
          <w:rFonts w:ascii="Verdana" w:hAnsi="Verdana"/>
          <w:sz w:val="18"/>
          <w:lang w:val="en-US"/>
        </w:rPr>
        <w:t>f</w:t>
      </w:r>
      <w:r w:rsidRPr="003C539F">
        <w:rPr>
          <w:rFonts w:ascii="Verdana" w:hAnsi="Verdana"/>
          <w:sz w:val="18"/>
          <w:lang w:val="en-US"/>
        </w:rPr>
        <w:t xml:space="preserve">rom </w:t>
      </w:r>
      <w:r>
        <w:rPr>
          <w:rFonts w:ascii="Verdana" w:hAnsi="Verdana"/>
          <w:sz w:val="18"/>
          <w:lang w:val="en-US"/>
        </w:rPr>
        <w:t xml:space="preserve">the </w:t>
      </w:r>
      <w:r w:rsidR="00CF3EE6">
        <w:rPr>
          <w:rFonts w:ascii="Verdana" w:hAnsi="Verdana"/>
          <w:sz w:val="18"/>
          <w:lang w:val="en-US"/>
        </w:rPr>
        <w:t>Hanoi University (Vietnam)</w:t>
      </w:r>
      <w:r>
        <w:rPr>
          <w:rFonts w:ascii="Verdana" w:hAnsi="Verdana"/>
          <w:bCs/>
          <w:sz w:val="18"/>
          <w:lang w:val="en-US"/>
        </w:rPr>
        <w:t xml:space="preserve"> to conduct a mobility period at the Department of Economics, Statistics and Finance (DESF), University of Calabria, Italy</w:t>
      </w:r>
      <w:r w:rsidRPr="003C539F">
        <w:rPr>
          <w:rFonts w:ascii="Verdana" w:hAnsi="Verdana"/>
          <w:bCs/>
          <w:sz w:val="18"/>
          <w:lang w:val="en-US"/>
        </w:rPr>
        <w:t>.</w:t>
      </w:r>
    </w:p>
    <w:p w14:paraId="3ED65FEA" w14:textId="77777777" w:rsidR="006941CB" w:rsidRPr="00051D6B" w:rsidRDefault="006941CB" w:rsidP="006941CB">
      <w:pPr>
        <w:spacing w:line="360" w:lineRule="auto"/>
        <w:jc w:val="both"/>
        <w:rPr>
          <w:rFonts w:eastAsiaTheme="majorEastAsia"/>
          <w:color w:val="2F5496" w:themeColor="accent1" w:themeShade="BF"/>
          <w:lang w:val="en-US" w:eastAsia="en-US"/>
        </w:rPr>
      </w:pPr>
    </w:p>
    <w:p w14:paraId="412A72CB" w14:textId="7777777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1 Purpose of the call </w:t>
      </w:r>
    </w:p>
    <w:p w14:paraId="1482A6F9" w14:textId="77777777" w:rsidR="006941CB" w:rsidRPr="00360644" w:rsidRDefault="006941CB" w:rsidP="006941CB">
      <w:pPr>
        <w:spacing w:line="360" w:lineRule="auto"/>
        <w:jc w:val="both"/>
        <w:rPr>
          <w:rFonts w:ascii="Verdana" w:hAnsi="Verdana"/>
          <w:bCs/>
          <w:sz w:val="18"/>
          <w:lang w:val="en-US"/>
        </w:rPr>
      </w:pPr>
    </w:p>
    <w:p w14:paraId="734C4E09" w14:textId="2C5CC1FF" w:rsidR="006941CB" w:rsidRPr="00360644" w:rsidRDefault="006941CB" w:rsidP="006941CB">
      <w:pPr>
        <w:numPr>
          <w:ilvl w:val="0"/>
          <w:numId w:val="31"/>
        </w:numPr>
        <w:spacing w:line="360" w:lineRule="auto"/>
        <w:jc w:val="both"/>
        <w:rPr>
          <w:rFonts w:ascii="Verdana" w:hAnsi="Verdana"/>
          <w:bCs/>
          <w:sz w:val="18"/>
          <w:lang w:val="en-US"/>
        </w:rPr>
      </w:pPr>
      <w:r w:rsidRPr="00360644">
        <w:rPr>
          <w:rFonts w:ascii="Verdana" w:hAnsi="Verdana"/>
          <w:bCs/>
          <w:sz w:val="18"/>
          <w:lang w:val="en-US"/>
        </w:rPr>
        <w:t xml:space="preserve">This call regulates the application procedure for academic staff mobility in the framework of the TNE23-00012 – CUP D74G23000280006 PNRR-TNE “Green &amp; Pink for Sustainable Education (GPS Education)” Project, between University of Calabria (Italy) and </w:t>
      </w:r>
      <w:r w:rsidR="00CF3EE6">
        <w:rPr>
          <w:rFonts w:ascii="Verdana" w:hAnsi="Verdana"/>
          <w:sz w:val="18"/>
          <w:lang w:val="en-US"/>
        </w:rPr>
        <w:t>Hanoi University (Vietnam)</w:t>
      </w:r>
    </w:p>
    <w:p w14:paraId="515A9638" w14:textId="77777777" w:rsidR="006941CB" w:rsidRPr="00360644" w:rsidRDefault="006941CB" w:rsidP="006941CB">
      <w:pPr>
        <w:spacing w:line="360" w:lineRule="auto"/>
        <w:jc w:val="both"/>
        <w:rPr>
          <w:rFonts w:ascii="Verdana" w:hAnsi="Verdana"/>
          <w:bCs/>
          <w:sz w:val="18"/>
          <w:lang w:val="en-US"/>
        </w:rPr>
      </w:pPr>
    </w:p>
    <w:p w14:paraId="1B41D25D" w14:textId="7777777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Art. 2 Mobility type</w:t>
      </w:r>
    </w:p>
    <w:p w14:paraId="47300277" w14:textId="77777777" w:rsidR="006941CB" w:rsidRPr="00360644" w:rsidRDefault="006941CB" w:rsidP="006941CB">
      <w:pPr>
        <w:spacing w:line="360" w:lineRule="auto"/>
        <w:jc w:val="both"/>
        <w:rPr>
          <w:rFonts w:ascii="Verdana" w:hAnsi="Verdana"/>
          <w:bCs/>
          <w:sz w:val="18"/>
          <w:lang w:val="en-US"/>
        </w:rPr>
      </w:pPr>
    </w:p>
    <w:p w14:paraId="17DB706A" w14:textId="18F7660E" w:rsidR="006941CB" w:rsidRPr="00F44039" w:rsidRDefault="006941CB" w:rsidP="006941CB">
      <w:pPr>
        <w:spacing w:line="360" w:lineRule="auto"/>
        <w:jc w:val="both"/>
        <w:rPr>
          <w:rFonts w:ascii="Verdana" w:hAnsi="Verdana"/>
          <w:bCs/>
          <w:sz w:val="18"/>
          <w:lang w:val="en-GB"/>
        </w:rPr>
      </w:pPr>
      <w:r w:rsidRPr="00F44039">
        <w:rPr>
          <w:rFonts w:ascii="Verdana" w:hAnsi="Verdana"/>
          <w:bCs/>
          <w:sz w:val="18"/>
          <w:lang w:val="en-GB"/>
        </w:rPr>
        <w:t xml:space="preserve">Under this call for applications, funding is available for </w:t>
      </w:r>
      <w:r w:rsidR="001B4D02">
        <w:rPr>
          <w:rFonts w:ascii="Verdana" w:hAnsi="Verdana"/>
          <w:sz w:val="18"/>
          <w:lang w:val="en-US"/>
        </w:rPr>
        <w:t>TWO</w:t>
      </w:r>
      <w:r w:rsidR="001B4D02">
        <w:rPr>
          <w:rStyle w:val="FootnoteReference"/>
          <w:rFonts w:ascii="Verdana" w:hAnsi="Verdana"/>
          <w:sz w:val="18"/>
          <w:lang w:val="en-US"/>
        </w:rPr>
        <w:footnoteReference w:id="2"/>
      </w:r>
      <w:r w:rsidRPr="00F44039">
        <w:rPr>
          <w:rFonts w:ascii="Verdana" w:hAnsi="Verdana"/>
          <w:bCs/>
          <w:sz w:val="18"/>
          <w:lang w:val="en-GB"/>
        </w:rPr>
        <w:t xml:space="preserve"> members of the academic staff to participate in research, teaching, and collaboration activities at the partner universities.</w:t>
      </w:r>
    </w:p>
    <w:p w14:paraId="58745C89" w14:textId="77777777" w:rsidR="006941CB" w:rsidRDefault="006941CB" w:rsidP="006941CB">
      <w:pPr>
        <w:spacing w:line="360" w:lineRule="auto"/>
        <w:jc w:val="both"/>
        <w:rPr>
          <w:rFonts w:ascii="Verdana" w:hAnsi="Verdana"/>
          <w:bCs/>
          <w:sz w:val="18"/>
          <w:lang w:val="en-GB"/>
        </w:rPr>
      </w:pPr>
    </w:p>
    <w:p w14:paraId="030EDF4C" w14:textId="7777777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3 Admission requirements </w:t>
      </w:r>
    </w:p>
    <w:p w14:paraId="6C990CD2" w14:textId="77777777" w:rsidR="006941CB" w:rsidRPr="00360644" w:rsidRDefault="006941CB" w:rsidP="006941CB">
      <w:pPr>
        <w:spacing w:line="360" w:lineRule="auto"/>
        <w:jc w:val="both"/>
        <w:rPr>
          <w:rFonts w:ascii="Verdana" w:hAnsi="Verdana"/>
          <w:bCs/>
          <w:sz w:val="18"/>
          <w:lang w:val="en-US"/>
        </w:rPr>
      </w:pPr>
    </w:p>
    <w:p w14:paraId="468DC68F" w14:textId="0EF5948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3.1 In order to apply prospective candidates must be employed at</w:t>
      </w:r>
      <w:r w:rsidR="00CF3EE6" w:rsidRPr="00CF3EE6">
        <w:rPr>
          <w:rFonts w:ascii="Verdana" w:hAnsi="Verdana"/>
          <w:sz w:val="18"/>
          <w:lang w:val="en-US"/>
        </w:rPr>
        <w:t xml:space="preserve"> </w:t>
      </w:r>
      <w:r w:rsidR="00CF3EE6">
        <w:rPr>
          <w:rFonts w:ascii="Verdana" w:hAnsi="Verdana"/>
          <w:sz w:val="18"/>
          <w:lang w:val="en-US"/>
        </w:rPr>
        <w:t>Hanoi University (Vietnam)</w:t>
      </w:r>
      <w:r>
        <w:rPr>
          <w:rFonts w:ascii="Verdana" w:hAnsi="Verdana"/>
          <w:bCs/>
          <w:sz w:val="18"/>
          <w:lang w:val="en-US"/>
        </w:rPr>
        <w:t xml:space="preserve"> </w:t>
      </w:r>
      <w:proofErr w:type="spellStart"/>
      <w:proofErr w:type="gramStart"/>
      <w:r w:rsidRPr="00360644">
        <w:rPr>
          <w:rFonts w:ascii="Verdana" w:hAnsi="Verdana"/>
          <w:bCs/>
          <w:sz w:val="18"/>
          <w:lang w:val="en-US"/>
        </w:rPr>
        <w:t>at</w:t>
      </w:r>
      <w:proofErr w:type="spellEnd"/>
      <w:r w:rsidRPr="00360644">
        <w:rPr>
          <w:rFonts w:ascii="Verdana" w:hAnsi="Verdana"/>
          <w:bCs/>
          <w:sz w:val="18"/>
          <w:lang w:val="en-US"/>
        </w:rPr>
        <w:t xml:space="preserve"> the moment</w:t>
      </w:r>
      <w:proofErr w:type="gramEnd"/>
      <w:r w:rsidRPr="00360644">
        <w:rPr>
          <w:rFonts w:ascii="Verdana" w:hAnsi="Verdana"/>
          <w:bCs/>
          <w:sz w:val="18"/>
          <w:lang w:val="en-US"/>
        </w:rPr>
        <w:t xml:space="preserve"> of application and for the whole duration of the mobility.</w:t>
      </w:r>
    </w:p>
    <w:p w14:paraId="48072681" w14:textId="77777777" w:rsidR="006941CB" w:rsidRDefault="006941CB" w:rsidP="006941CB">
      <w:pPr>
        <w:spacing w:line="360" w:lineRule="auto"/>
        <w:jc w:val="both"/>
        <w:rPr>
          <w:rFonts w:ascii="Verdana" w:hAnsi="Verdana"/>
          <w:bCs/>
          <w:sz w:val="18"/>
          <w:lang w:val="en-US"/>
        </w:rPr>
      </w:pPr>
    </w:p>
    <w:p w14:paraId="26C239EA" w14:textId="77777777" w:rsidR="006941CB" w:rsidRDefault="006941CB" w:rsidP="006941CB">
      <w:pPr>
        <w:spacing w:line="360" w:lineRule="auto"/>
        <w:jc w:val="both"/>
        <w:rPr>
          <w:rFonts w:ascii="Verdana" w:hAnsi="Verdana"/>
          <w:bCs/>
          <w:sz w:val="18"/>
          <w:lang w:val="en-US"/>
        </w:rPr>
      </w:pPr>
    </w:p>
    <w:p w14:paraId="6E2AC470" w14:textId="77777777" w:rsidR="006941CB" w:rsidRDefault="006941CB" w:rsidP="006941CB">
      <w:pPr>
        <w:spacing w:line="360" w:lineRule="auto"/>
        <w:jc w:val="both"/>
        <w:rPr>
          <w:rFonts w:ascii="Verdana" w:hAnsi="Verdana"/>
          <w:bCs/>
          <w:sz w:val="18"/>
          <w:lang w:val="en-US"/>
        </w:rPr>
      </w:pPr>
    </w:p>
    <w:p w14:paraId="555CF270" w14:textId="77777777" w:rsidR="006941CB" w:rsidRPr="00360644" w:rsidRDefault="006941CB" w:rsidP="006941CB">
      <w:pPr>
        <w:spacing w:line="360" w:lineRule="auto"/>
        <w:jc w:val="both"/>
        <w:rPr>
          <w:rFonts w:ascii="Verdana" w:hAnsi="Verdana"/>
          <w:bCs/>
          <w:sz w:val="18"/>
          <w:lang w:val="en-GB"/>
        </w:rPr>
      </w:pPr>
      <w:r>
        <w:rPr>
          <w:rFonts w:ascii="Verdana" w:hAnsi="Verdana"/>
          <w:bCs/>
          <w:sz w:val="18"/>
          <w:lang w:val="en-GB"/>
        </w:rPr>
        <w:t xml:space="preserve">3.2 </w:t>
      </w:r>
      <w:r w:rsidRPr="00360644">
        <w:rPr>
          <w:rFonts w:ascii="Verdana" w:hAnsi="Verdana"/>
          <w:bCs/>
          <w:sz w:val="18"/>
          <w:lang w:val="en-GB"/>
        </w:rPr>
        <w:t>Eligible activities:</w:t>
      </w:r>
    </w:p>
    <w:p w14:paraId="69CD88C7" w14:textId="5D4A6940" w:rsidR="006941CB" w:rsidRPr="00360644" w:rsidRDefault="006941CB" w:rsidP="006941CB">
      <w:pPr>
        <w:spacing w:line="360" w:lineRule="auto"/>
        <w:rPr>
          <w:rFonts w:ascii="Verdana" w:hAnsi="Verdana"/>
          <w:bCs/>
          <w:sz w:val="18"/>
          <w:lang w:val="en-GB"/>
        </w:rPr>
      </w:pPr>
      <w:r w:rsidRPr="00360644">
        <w:rPr>
          <w:rFonts w:ascii="Verdana" w:hAnsi="Verdana"/>
          <w:bCs/>
          <w:sz w:val="18"/>
          <w:lang w:val="en-GB"/>
        </w:rPr>
        <w:t xml:space="preserve">• Research activities on topics related to the </w:t>
      </w:r>
      <w:proofErr w:type="spellStart"/>
      <w:r w:rsidRPr="00360644">
        <w:rPr>
          <w:rFonts w:ascii="Verdana" w:hAnsi="Verdana"/>
          <w:bCs/>
          <w:sz w:val="18"/>
          <w:lang w:val="en-GB"/>
        </w:rPr>
        <w:t>GPSEducation</w:t>
      </w:r>
      <w:proofErr w:type="spellEnd"/>
      <w:r w:rsidRPr="00360644">
        <w:rPr>
          <w:rFonts w:ascii="Verdana" w:hAnsi="Verdana"/>
          <w:bCs/>
          <w:sz w:val="18"/>
          <w:lang w:val="en-GB"/>
        </w:rPr>
        <w:t xml:space="preserve"> project;</w:t>
      </w:r>
      <w:r w:rsidRPr="00360644">
        <w:rPr>
          <w:rFonts w:ascii="Verdana" w:hAnsi="Verdana"/>
          <w:bCs/>
          <w:sz w:val="18"/>
          <w:lang w:val="en-GB"/>
        </w:rPr>
        <w:br/>
        <w:t xml:space="preserve">• Teaching activities on topics related to the </w:t>
      </w:r>
      <w:proofErr w:type="spellStart"/>
      <w:r w:rsidRPr="00360644">
        <w:rPr>
          <w:rFonts w:ascii="Verdana" w:hAnsi="Verdana"/>
          <w:bCs/>
          <w:sz w:val="18"/>
          <w:lang w:val="en-GB"/>
        </w:rPr>
        <w:t>GPSEducation</w:t>
      </w:r>
      <w:proofErr w:type="spellEnd"/>
      <w:r w:rsidRPr="00360644">
        <w:rPr>
          <w:rFonts w:ascii="Verdana" w:hAnsi="Verdana"/>
          <w:bCs/>
          <w:sz w:val="18"/>
          <w:lang w:val="en-GB"/>
        </w:rPr>
        <w:t xml:space="preserve"> project;</w:t>
      </w:r>
      <w:r w:rsidRPr="00360644">
        <w:rPr>
          <w:rFonts w:ascii="Verdana" w:hAnsi="Verdana"/>
          <w:bCs/>
          <w:sz w:val="18"/>
          <w:lang w:val="en-GB"/>
        </w:rPr>
        <w:br/>
        <w:t>• Networking activities for the preparation of project proposals;</w:t>
      </w:r>
      <w:r w:rsidRPr="00360644">
        <w:rPr>
          <w:rFonts w:ascii="Verdana" w:hAnsi="Verdana"/>
          <w:bCs/>
          <w:sz w:val="18"/>
          <w:lang w:val="en-GB"/>
        </w:rPr>
        <w:br/>
        <w:t>• Collaboration activities for the drafting of double degree agreements.</w:t>
      </w:r>
    </w:p>
    <w:p w14:paraId="0D052F2F" w14:textId="7012B804" w:rsidR="006941CB" w:rsidRDefault="00B519F7" w:rsidP="006941CB">
      <w:pPr>
        <w:pStyle w:val="NormalWeb"/>
        <w:spacing w:line="360" w:lineRule="auto"/>
        <w:contextualSpacing/>
        <w:jc w:val="both"/>
        <w:rPr>
          <w:rFonts w:ascii="Verdana" w:hAnsi="Verdana"/>
          <w:bCs/>
          <w:sz w:val="18"/>
          <w:lang w:val="en-GB"/>
        </w:rPr>
      </w:pPr>
      <w:r>
        <w:rPr>
          <w:rFonts w:ascii="Verdana" w:hAnsi="Verdana"/>
          <w:bCs/>
          <w:sz w:val="18"/>
          <w:lang w:val="en-GB"/>
        </w:rPr>
        <w:t xml:space="preserve">3.3 </w:t>
      </w:r>
      <w:r w:rsidR="006941CB" w:rsidRPr="00360644">
        <w:rPr>
          <w:rFonts w:ascii="Verdana" w:hAnsi="Verdana"/>
          <w:bCs/>
          <w:sz w:val="18"/>
          <w:lang w:val="en-GB"/>
        </w:rPr>
        <w:t>Topics of the GPS-Education Project</w:t>
      </w:r>
      <w:r w:rsidR="006941CB">
        <w:rPr>
          <w:rFonts w:ascii="Verdana" w:hAnsi="Verdana"/>
          <w:bCs/>
          <w:sz w:val="18"/>
          <w:lang w:val="en-GB"/>
        </w:rPr>
        <w:t xml:space="preserve"> (related to the fields of economics, finance and data science)</w:t>
      </w:r>
      <w:r w:rsidR="006941CB" w:rsidRPr="00360644">
        <w:rPr>
          <w:rFonts w:ascii="Verdana" w:hAnsi="Verdana"/>
          <w:bCs/>
          <w:sz w:val="18"/>
          <w:lang w:val="en-GB"/>
        </w:rPr>
        <w:t>:</w:t>
      </w:r>
    </w:p>
    <w:p w14:paraId="1AEFDF57" w14:textId="77777777" w:rsidR="006941CB" w:rsidRPr="00CE097F" w:rsidRDefault="006941CB" w:rsidP="006941CB">
      <w:pPr>
        <w:pStyle w:val="NormalWeb"/>
        <w:spacing w:line="360" w:lineRule="auto"/>
        <w:contextualSpacing/>
        <w:jc w:val="both"/>
        <w:rPr>
          <w:rFonts w:ascii="Verdana" w:hAnsi="Verdana"/>
          <w:bCs/>
          <w:sz w:val="18"/>
          <w:lang w:val="en-GB"/>
        </w:rPr>
      </w:pPr>
      <w:r w:rsidRPr="00360644">
        <w:rPr>
          <w:rFonts w:ascii="Verdana" w:hAnsi="Verdana"/>
          <w:bCs/>
          <w:sz w:val="18"/>
          <w:lang w:val="en-GB"/>
        </w:rPr>
        <w:t>Ecological transition, regeneration of degraded land, Earth observation monitoring, nature-based solutions, water reuse; Economic, financial, and social tools to reduce land degradation and revitalize marginal rural areas; Medicine and social innovation with a strong emphasis on gender equality and green digital tools;</w:t>
      </w:r>
      <w:r>
        <w:rPr>
          <w:rFonts w:ascii="Verdana" w:hAnsi="Verdana"/>
          <w:bCs/>
          <w:sz w:val="18"/>
          <w:lang w:val="en-GB"/>
        </w:rPr>
        <w:t xml:space="preserve"> </w:t>
      </w:r>
      <w:r w:rsidRPr="00360644">
        <w:rPr>
          <w:rFonts w:ascii="Verdana" w:hAnsi="Verdana"/>
          <w:bCs/>
          <w:sz w:val="18"/>
          <w:lang w:val="en-GB"/>
        </w:rPr>
        <w:t>Gender equality for sustainability, technological innovation, and innovative teaching methods.</w:t>
      </w:r>
    </w:p>
    <w:p w14:paraId="7F57C818" w14:textId="34D1CF84"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3.</w:t>
      </w:r>
      <w:r w:rsidR="00B519F7">
        <w:rPr>
          <w:rFonts w:ascii="Verdana" w:hAnsi="Verdana"/>
          <w:bCs/>
          <w:sz w:val="18"/>
          <w:lang w:val="en-US"/>
        </w:rPr>
        <w:t>4</w:t>
      </w:r>
      <w:r w:rsidRPr="00360644">
        <w:rPr>
          <w:rFonts w:ascii="Verdana" w:hAnsi="Verdana"/>
          <w:bCs/>
          <w:sz w:val="18"/>
          <w:lang w:val="en-US"/>
        </w:rPr>
        <w:t xml:space="preserve"> Language proficiency </w:t>
      </w:r>
    </w:p>
    <w:p w14:paraId="65A44976" w14:textId="77777777"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Applicants for staff mobility for teaching are required to be proficient in English or Italian at level B2 of the CEFR. </w:t>
      </w:r>
    </w:p>
    <w:p w14:paraId="6AA320BC" w14:textId="77777777" w:rsidR="006941CB" w:rsidRPr="00360644" w:rsidRDefault="006941CB" w:rsidP="006941CB">
      <w:pPr>
        <w:spacing w:line="360" w:lineRule="auto"/>
        <w:jc w:val="both"/>
        <w:rPr>
          <w:rFonts w:ascii="Verdana" w:hAnsi="Verdana"/>
          <w:bCs/>
          <w:sz w:val="18"/>
          <w:lang w:val="en-US"/>
        </w:rPr>
      </w:pPr>
    </w:p>
    <w:p w14:paraId="0F2BC995" w14:textId="0C8DA966"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3.</w:t>
      </w:r>
      <w:r w:rsidR="00B519F7">
        <w:rPr>
          <w:rFonts w:ascii="Verdana" w:hAnsi="Verdana"/>
          <w:bCs/>
          <w:sz w:val="18"/>
          <w:lang w:val="en-US"/>
        </w:rPr>
        <w:t>5</w:t>
      </w:r>
      <w:r w:rsidRPr="00360644">
        <w:rPr>
          <w:rFonts w:ascii="Verdana" w:hAnsi="Verdana"/>
          <w:bCs/>
          <w:sz w:val="18"/>
          <w:lang w:val="en-US"/>
        </w:rPr>
        <w:t xml:space="preserve"> In/compatibility</w:t>
      </w:r>
    </w:p>
    <w:p w14:paraId="1DE10138" w14:textId="77777777" w:rsidR="006941CB" w:rsidRPr="00360644" w:rsidRDefault="006941CB" w:rsidP="006941CB">
      <w:pPr>
        <w:numPr>
          <w:ilvl w:val="0"/>
          <w:numId w:val="34"/>
        </w:numPr>
        <w:spacing w:line="360" w:lineRule="auto"/>
        <w:jc w:val="both"/>
        <w:rPr>
          <w:rFonts w:ascii="Verdana" w:hAnsi="Verdana"/>
          <w:bCs/>
          <w:sz w:val="18"/>
          <w:lang w:val="en-US"/>
        </w:rPr>
      </w:pPr>
      <w:r w:rsidRPr="00360644">
        <w:rPr>
          <w:rFonts w:ascii="Verdana" w:hAnsi="Verdana"/>
          <w:bCs/>
          <w:sz w:val="18"/>
          <w:lang w:val="en-US"/>
        </w:rPr>
        <w:t xml:space="preserve">Selected beneficiaries will not be allowed to benefit from any other grant provided by the European Commission for </w:t>
      </w:r>
      <w:r>
        <w:rPr>
          <w:rFonts w:ascii="Verdana" w:hAnsi="Verdana"/>
          <w:bCs/>
          <w:sz w:val="18"/>
          <w:lang w:val="en-US"/>
        </w:rPr>
        <w:t xml:space="preserve">international </w:t>
      </w:r>
      <w:r w:rsidRPr="00360644">
        <w:rPr>
          <w:rFonts w:ascii="Verdana" w:hAnsi="Verdana"/>
          <w:bCs/>
          <w:sz w:val="18"/>
          <w:lang w:val="en-US"/>
        </w:rPr>
        <w:t xml:space="preserve">mobility for the same </w:t>
      </w:r>
      <w:proofErr w:type="gramStart"/>
      <w:r w:rsidRPr="00360644">
        <w:rPr>
          <w:rFonts w:ascii="Verdana" w:hAnsi="Verdana"/>
          <w:bCs/>
          <w:sz w:val="18"/>
          <w:lang w:val="en-US"/>
        </w:rPr>
        <w:t>period;</w:t>
      </w:r>
      <w:proofErr w:type="gramEnd"/>
    </w:p>
    <w:p w14:paraId="5BF87BA3" w14:textId="77777777" w:rsidR="006941CB" w:rsidRPr="00360644" w:rsidRDefault="006941CB" w:rsidP="006941CB">
      <w:pPr>
        <w:numPr>
          <w:ilvl w:val="0"/>
          <w:numId w:val="34"/>
        </w:numPr>
        <w:spacing w:line="360" w:lineRule="auto"/>
        <w:jc w:val="both"/>
        <w:rPr>
          <w:rFonts w:ascii="Verdana" w:hAnsi="Verdana"/>
          <w:bCs/>
          <w:sz w:val="18"/>
          <w:lang w:val="en-US"/>
        </w:rPr>
      </w:pPr>
      <w:r w:rsidRPr="00360644">
        <w:rPr>
          <w:rFonts w:ascii="Verdana" w:hAnsi="Verdana"/>
          <w:bCs/>
          <w:sz w:val="18"/>
          <w:lang w:val="en-US"/>
        </w:rPr>
        <w:t xml:space="preserve">Beneficiaries must carry out their mobility activities in a country different from the country of </w:t>
      </w:r>
      <w:proofErr w:type="gramStart"/>
      <w:r w:rsidRPr="00360644">
        <w:rPr>
          <w:rFonts w:ascii="Verdana" w:hAnsi="Verdana"/>
          <w:bCs/>
          <w:sz w:val="18"/>
          <w:lang w:val="en-US"/>
        </w:rPr>
        <w:t>residence;</w:t>
      </w:r>
      <w:proofErr w:type="gramEnd"/>
    </w:p>
    <w:p w14:paraId="66AC0231" w14:textId="77777777" w:rsidR="006941CB" w:rsidRPr="00360644" w:rsidRDefault="006941CB" w:rsidP="006941CB">
      <w:pPr>
        <w:spacing w:line="360" w:lineRule="auto"/>
        <w:jc w:val="both"/>
        <w:rPr>
          <w:rFonts w:ascii="Verdana" w:hAnsi="Verdana"/>
          <w:bCs/>
          <w:sz w:val="18"/>
          <w:lang w:val="en-US"/>
        </w:rPr>
      </w:pPr>
    </w:p>
    <w:p w14:paraId="6FDCF3CE" w14:textId="257B7B84"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3.</w:t>
      </w:r>
      <w:r w:rsidR="00B519F7">
        <w:rPr>
          <w:rFonts w:ascii="Verdana" w:hAnsi="Verdana"/>
          <w:bCs/>
          <w:sz w:val="18"/>
          <w:lang w:val="en-US"/>
        </w:rPr>
        <w:t>6</w:t>
      </w:r>
      <w:r w:rsidRPr="00360644">
        <w:rPr>
          <w:rFonts w:ascii="Verdana" w:hAnsi="Verdana"/>
          <w:bCs/>
          <w:sz w:val="18"/>
          <w:lang w:val="en-US"/>
        </w:rPr>
        <w:t xml:space="preserve"> Ineligibility </w:t>
      </w:r>
    </w:p>
    <w:p w14:paraId="0A821628" w14:textId="77777777" w:rsidR="006941CB" w:rsidRPr="00360644" w:rsidRDefault="006941CB" w:rsidP="006941CB">
      <w:pPr>
        <w:numPr>
          <w:ilvl w:val="0"/>
          <w:numId w:val="36"/>
        </w:numPr>
        <w:spacing w:line="360" w:lineRule="auto"/>
        <w:jc w:val="both"/>
        <w:rPr>
          <w:rFonts w:ascii="Verdana" w:hAnsi="Verdana"/>
          <w:bCs/>
          <w:sz w:val="18"/>
          <w:lang w:val="en-US"/>
        </w:rPr>
      </w:pPr>
      <w:r w:rsidRPr="00360644">
        <w:rPr>
          <w:rFonts w:ascii="Verdana" w:hAnsi="Verdana"/>
          <w:bCs/>
          <w:sz w:val="18"/>
          <w:lang w:val="en-US"/>
        </w:rPr>
        <w:t>If, at any stage in the application procedure, it is established that the information provided by the applicant has been knowingly falsified, the candidate will be disqualified from the selection process.</w:t>
      </w:r>
    </w:p>
    <w:p w14:paraId="3B98BACC" w14:textId="77777777" w:rsidR="006941CB" w:rsidRPr="00360644" w:rsidRDefault="006941CB" w:rsidP="006941CB">
      <w:pPr>
        <w:numPr>
          <w:ilvl w:val="0"/>
          <w:numId w:val="36"/>
        </w:numPr>
        <w:spacing w:line="360" w:lineRule="auto"/>
        <w:jc w:val="both"/>
        <w:rPr>
          <w:rFonts w:ascii="Verdana" w:hAnsi="Verdana"/>
          <w:bCs/>
          <w:sz w:val="18"/>
          <w:lang w:val="en-US"/>
        </w:rPr>
      </w:pPr>
      <w:r w:rsidRPr="00360644">
        <w:rPr>
          <w:rFonts w:ascii="Verdana" w:hAnsi="Verdana"/>
          <w:bCs/>
          <w:sz w:val="18"/>
          <w:lang w:val="en-US"/>
        </w:rPr>
        <w:t xml:space="preserve">Staff who receive funding will fully reimburse it if they fail to complete the approved program, unless they are prevented from completing their planned activities aboard due to a case of force majeure. </w:t>
      </w:r>
    </w:p>
    <w:p w14:paraId="6D42FBC6" w14:textId="77777777" w:rsidR="006941CB" w:rsidRPr="00360644" w:rsidRDefault="006941CB" w:rsidP="006941CB">
      <w:pPr>
        <w:spacing w:line="360" w:lineRule="auto"/>
        <w:jc w:val="both"/>
        <w:rPr>
          <w:rFonts w:ascii="Verdana" w:hAnsi="Verdana"/>
          <w:bCs/>
          <w:sz w:val="18"/>
          <w:lang w:val="en-US"/>
        </w:rPr>
      </w:pPr>
    </w:p>
    <w:p w14:paraId="3DC1C8B3" w14:textId="77777777"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w:t>
      </w:r>
      <w:r>
        <w:rPr>
          <w:rFonts w:ascii="Verdana" w:hAnsi="Verdana"/>
          <w:bCs/>
          <w:sz w:val="18"/>
          <w:lang w:val="en-US"/>
        </w:rPr>
        <w:t>4</w:t>
      </w:r>
      <w:r w:rsidRPr="00360644">
        <w:rPr>
          <w:rFonts w:ascii="Verdana" w:hAnsi="Verdana"/>
          <w:bCs/>
          <w:sz w:val="18"/>
          <w:lang w:val="en-US"/>
        </w:rPr>
        <w:t xml:space="preserve"> </w:t>
      </w:r>
      <w:r>
        <w:rPr>
          <w:rFonts w:ascii="Verdana" w:hAnsi="Verdana"/>
          <w:bCs/>
          <w:sz w:val="18"/>
          <w:lang w:val="en-US"/>
        </w:rPr>
        <w:t>Funding</w:t>
      </w:r>
    </w:p>
    <w:p w14:paraId="4E3D58E9" w14:textId="77777777" w:rsidR="006941CB" w:rsidRPr="00360644" w:rsidRDefault="006941CB" w:rsidP="006941CB">
      <w:pPr>
        <w:spacing w:line="360" w:lineRule="auto"/>
        <w:jc w:val="both"/>
        <w:rPr>
          <w:rFonts w:ascii="Verdana" w:hAnsi="Verdana"/>
          <w:bCs/>
          <w:sz w:val="18"/>
          <w:lang w:val="en-US"/>
        </w:rPr>
      </w:pPr>
    </w:p>
    <w:p w14:paraId="2288D357" w14:textId="455CD8D3" w:rsidR="006941CB" w:rsidRDefault="006941CB" w:rsidP="006941CB">
      <w:pPr>
        <w:spacing w:line="360" w:lineRule="auto"/>
        <w:jc w:val="both"/>
        <w:rPr>
          <w:rFonts w:ascii="Verdana" w:hAnsi="Verdana"/>
          <w:bCs/>
          <w:sz w:val="18"/>
          <w:lang w:val="en-GB"/>
        </w:rPr>
      </w:pPr>
      <w:r>
        <w:rPr>
          <w:rFonts w:ascii="Verdana" w:hAnsi="Verdana"/>
          <w:bCs/>
          <w:sz w:val="18"/>
          <w:lang w:val="en-US"/>
        </w:rPr>
        <w:t>4</w:t>
      </w:r>
      <w:r w:rsidRPr="00360644">
        <w:rPr>
          <w:rFonts w:ascii="Verdana" w:hAnsi="Verdana"/>
          <w:bCs/>
          <w:sz w:val="18"/>
          <w:lang w:val="en-US"/>
        </w:rPr>
        <w:t xml:space="preserve">.1 </w:t>
      </w:r>
      <w:r w:rsidRPr="00F71E72">
        <w:rPr>
          <w:rFonts w:ascii="Verdana" w:hAnsi="Verdana"/>
          <w:bCs/>
          <w:sz w:val="18"/>
          <w:lang w:val="en-GB"/>
        </w:rPr>
        <w:t>Participants will receive reimbursement for travel and individual support costs incurred during their mobility period</w:t>
      </w:r>
      <w:r w:rsidR="0017614F">
        <w:rPr>
          <w:rFonts w:ascii="Verdana" w:hAnsi="Verdana"/>
          <w:bCs/>
          <w:sz w:val="18"/>
          <w:lang w:val="en-GB"/>
        </w:rPr>
        <w:t xml:space="preserve"> of 10 days (</w:t>
      </w:r>
      <w:r w:rsidR="0017614F" w:rsidRPr="00F71E72">
        <w:rPr>
          <w:rFonts w:ascii="Verdana" w:hAnsi="Verdana"/>
          <w:bCs/>
          <w:sz w:val="18"/>
          <w:lang w:val="en-GB"/>
        </w:rPr>
        <w:t>excluding travel days</w:t>
      </w:r>
      <w:r w:rsidR="0017614F">
        <w:rPr>
          <w:rFonts w:ascii="Verdana" w:hAnsi="Verdana"/>
          <w:bCs/>
          <w:sz w:val="18"/>
          <w:lang w:val="en-GB"/>
        </w:rPr>
        <w:t>)</w:t>
      </w:r>
      <w:r w:rsidRPr="00F71E72">
        <w:rPr>
          <w:rFonts w:ascii="Verdana" w:hAnsi="Verdana"/>
          <w:bCs/>
          <w:sz w:val="18"/>
          <w:lang w:val="en-GB"/>
        </w:rPr>
        <w:t xml:space="preserve"> </w:t>
      </w:r>
      <w:r w:rsidRPr="00F44039">
        <w:rPr>
          <w:rFonts w:ascii="Verdana" w:hAnsi="Verdana"/>
          <w:bCs/>
          <w:sz w:val="18"/>
          <w:u w:val="single"/>
          <w:lang w:val="en-GB"/>
        </w:rPr>
        <w:t>upon its completion,</w:t>
      </w:r>
      <w:r w:rsidRPr="00F71E72">
        <w:rPr>
          <w:rFonts w:ascii="Verdana" w:hAnsi="Verdana"/>
          <w:bCs/>
          <w:sz w:val="18"/>
          <w:lang w:val="en-GB"/>
        </w:rPr>
        <w:t xml:space="preserve"> within the limits specified below:</w:t>
      </w:r>
    </w:p>
    <w:p w14:paraId="0B3EFD57" w14:textId="77777777" w:rsidR="0017614F" w:rsidRPr="00F71E72" w:rsidRDefault="0017614F" w:rsidP="006941CB">
      <w:pPr>
        <w:spacing w:line="360" w:lineRule="auto"/>
        <w:jc w:val="both"/>
        <w:rPr>
          <w:rFonts w:ascii="Verdana" w:hAnsi="Verdana"/>
          <w:bCs/>
          <w:sz w:val="18"/>
          <w:lang w:val="en-GB"/>
        </w:rPr>
      </w:pPr>
    </w:p>
    <w:p w14:paraId="76206B45" w14:textId="77777777" w:rsidR="006941CB" w:rsidRPr="00F71E72" w:rsidRDefault="006941CB" w:rsidP="006941CB">
      <w:pPr>
        <w:numPr>
          <w:ilvl w:val="0"/>
          <w:numId w:val="39"/>
        </w:numPr>
        <w:spacing w:line="360" w:lineRule="auto"/>
        <w:jc w:val="both"/>
        <w:rPr>
          <w:rFonts w:ascii="Verdana" w:hAnsi="Verdana"/>
          <w:bCs/>
          <w:sz w:val="18"/>
        </w:rPr>
      </w:pPr>
      <w:r w:rsidRPr="00F71E72">
        <w:rPr>
          <w:rFonts w:ascii="Verdana" w:hAnsi="Verdana"/>
          <w:bCs/>
          <w:sz w:val="18"/>
        </w:rPr>
        <w:lastRenderedPageBreak/>
        <w:t>Travel support: up to €1,735;</w:t>
      </w:r>
    </w:p>
    <w:p w14:paraId="54C03EE2" w14:textId="77777777" w:rsidR="006941CB" w:rsidRPr="00F71E72" w:rsidRDefault="006941CB" w:rsidP="006941CB">
      <w:pPr>
        <w:numPr>
          <w:ilvl w:val="0"/>
          <w:numId w:val="39"/>
        </w:numPr>
        <w:spacing w:line="360" w:lineRule="auto"/>
        <w:jc w:val="both"/>
        <w:rPr>
          <w:rFonts w:ascii="Verdana" w:hAnsi="Verdana"/>
          <w:bCs/>
          <w:sz w:val="18"/>
          <w:lang w:val="en-GB"/>
        </w:rPr>
      </w:pPr>
      <w:r w:rsidRPr="00F71E72">
        <w:rPr>
          <w:rFonts w:ascii="Verdana" w:hAnsi="Verdana"/>
          <w:bCs/>
          <w:sz w:val="18"/>
          <w:lang w:val="en-GB"/>
        </w:rPr>
        <w:t>Individual support: up to €190 per day, excluding travel days.</w:t>
      </w:r>
    </w:p>
    <w:p w14:paraId="75F6B4FB" w14:textId="77777777" w:rsidR="0017614F" w:rsidRDefault="0017614F" w:rsidP="006941CB">
      <w:pPr>
        <w:spacing w:line="360" w:lineRule="auto"/>
        <w:jc w:val="both"/>
        <w:rPr>
          <w:rFonts w:ascii="Verdana" w:hAnsi="Verdana"/>
          <w:bCs/>
          <w:sz w:val="18"/>
          <w:lang w:val="en-GB"/>
        </w:rPr>
      </w:pPr>
    </w:p>
    <w:p w14:paraId="28F26B38" w14:textId="3B137EDD" w:rsidR="006941CB" w:rsidRPr="00F71E72" w:rsidRDefault="006941CB" w:rsidP="006941CB">
      <w:pPr>
        <w:spacing w:line="360" w:lineRule="auto"/>
        <w:jc w:val="both"/>
        <w:rPr>
          <w:rFonts w:ascii="Verdana" w:hAnsi="Verdana"/>
          <w:bCs/>
          <w:sz w:val="18"/>
          <w:lang w:val="en-GB"/>
        </w:rPr>
      </w:pPr>
      <w:r w:rsidRPr="00F71E72">
        <w:rPr>
          <w:rFonts w:ascii="Verdana" w:hAnsi="Verdana"/>
          <w:bCs/>
          <w:sz w:val="18"/>
          <w:lang w:val="en-GB"/>
        </w:rPr>
        <w:t xml:space="preserve">To receive reimbursement, travel tickets and other relevant receipts must be submitted to the administration of the Department of Economics, Statistics and Finance. All payments </w:t>
      </w:r>
      <w:r>
        <w:rPr>
          <w:rFonts w:ascii="Verdana" w:hAnsi="Verdana"/>
          <w:bCs/>
          <w:sz w:val="18"/>
          <w:lang w:val="en-GB"/>
        </w:rPr>
        <w:t>should</w:t>
      </w:r>
      <w:r w:rsidRPr="00F71E72">
        <w:rPr>
          <w:rFonts w:ascii="Verdana" w:hAnsi="Verdana"/>
          <w:bCs/>
          <w:sz w:val="18"/>
          <w:lang w:val="en-GB"/>
        </w:rPr>
        <w:t xml:space="preserve"> be made electronically.</w:t>
      </w:r>
    </w:p>
    <w:p w14:paraId="77080E32" w14:textId="4AF2D7D0" w:rsidR="006941CB" w:rsidRPr="00F71E72" w:rsidRDefault="006941CB" w:rsidP="006941CB">
      <w:pPr>
        <w:spacing w:line="360" w:lineRule="auto"/>
        <w:jc w:val="both"/>
        <w:rPr>
          <w:rFonts w:ascii="Verdana" w:hAnsi="Verdana"/>
          <w:bCs/>
          <w:sz w:val="18"/>
          <w:lang w:val="en-GB"/>
        </w:rPr>
      </w:pPr>
      <w:r w:rsidRPr="00F71E72">
        <w:rPr>
          <w:rFonts w:ascii="Verdana" w:hAnsi="Verdana"/>
          <w:bCs/>
          <w:sz w:val="18"/>
          <w:lang w:val="en-GB"/>
        </w:rPr>
        <w:t>Participants are required to obtain a Fiscal Number</w:t>
      </w:r>
      <w:r w:rsidR="0017614F">
        <w:rPr>
          <w:rFonts w:ascii="Verdana" w:hAnsi="Verdana"/>
          <w:bCs/>
          <w:sz w:val="18"/>
          <w:lang w:val="en-GB"/>
        </w:rPr>
        <w:t xml:space="preserve"> (</w:t>
      </w:r>
      <w:proofErr w:type="spellStart"/>
      <w:r w:rsidR="0017614F">
        <w:rPr>
          <w:rFonts w:ascii="Verdana" w:hAnsi="Verdana"/>
          <w:bCs/>
          <w:sz w:val="18"/>
          <w:lang w:val="en-GB"/>
        </w:rPr>
        <w:t>Codice</w:t>
      </w:r>
      <w:proofErr w:type="spellEnd"/>
      <w:r w:rsidR="0017614F">
        <w:rPr>
          <w:rFonts w:ascii="Verdana" w:hAnsi="Verdana"/>
          <w:bCs/>
          <w:sz w:val="18"/>
          <w:lang w:val="en-GB"/>
        </w:rPr>
        <w:t xml:space="preserve"> </w:t>
      </w:r>
      <w:proofErr w:type="spellStart"/>
      <w:r w:rsidR="0017614F">
        <w:rPr>
          <w:rFonts w:ascii="Verdana" w:hAnsi="Verdana"/>
          <w:bCs/>
          <w:sz w:val="18"/>
          <w:lang w:val="en-GB"/>
        </w:rPr>
        <w:t>Fiscale</w:t>
      </w:r>
      <w:proofErr w:type="spellEnd"/>
      <w:r w:rsidR="0017614F">
        <w:rPr>
          <w:rFonts w:ascii="Verdana" w:hAnsi="Verdana"/>
          <w:bCs/>
          <w:sz w:val="18"/>
          <w:lang w:val="en-GB"/>
        </w:rPr>
        <w:t>)</w:t>
      </w:r>
      <w:r w:rsidRPr="00F71E72">
        <w:rPr>
          <w:rFonts w:ascii="Verdana" w:hAnsi="Verdana"/>
          <w:bCs/>
          <w:sz w:val="18"/>
          <w:lang w:val="en-GB"/>
        </w:rPr>
        <w:t>, which is provided by the Italian Consulate in their home country.</w:t>
      </w:r>
    </w:p>
    <w:p w14:paraId="52CD6FCB" w14:textId="77777777" w:rsidR="006941CB" w:rsidRPr="00360644" w:rsidRDefault="006941CB" w:rsidP="006941CB">
      <w:pPr>
        <w:spacing w:line="360" w:lineRule="auto"/>
        <w:jc w:val="both"/>
        <w:rPr>
          <w:rFonts w:ascii="Verdana" w:hAnsi="Verdana"/>
          <w:bCs/>
          <w:sz w:val="18"/>
          <w:lang w:val="en-US"/>
        </w:rPr>
      </w:pPr>
    </w:p>
    <w:p w14:paraId="1486D4A8" w14:textId="77777777" w:rsidR="0017614F" w:rsidRPr="00F71E72" w:rsidRDefault="006941CB" w:rsidP="0017614F">
      <w:pPr>
        <w:spacing w:line="360" w:lineRule="auto"/>
        <w:jc w:val="both"/>
        <w:rPr>
          <w:rFonts w:ascii="Verdana" w:hAnsi="Verdana"/>
          <w:bCs/>
          <w:sz w:val="18"/>
          <w:lang w:val="en-GB"/>
        </w:rPr>
      </w:pPr>
      <w:r>
        <w:rPr>
          <w:rFonts w:ascii="Verdana" w:hAnsi="Verdana"/>
          <w:bCs/>
          <w:sz w:val="18"/>
          <w:lang w:val="en-US"/>
        </w:rPr>
        <w:t>4</w:t>
      </w:r>
      <w:r w:rsidRPr="00360644">
        <w:rPr>
          <w:rFonts w:ascii="Verdana" w:hAnsi="Verdana"/>
          <w:bCs/>
          <w:sz w:val="18"/>
          <w:lang w:val="en-US"/>
        </w:rPr>
        <w:t xml:space="preserve">.2 </w:t>
      </w:r>
      <w:r w:rsidR="0017614F">
        <w:rPr>
          <w:rFonts w:ascii="Verdana" w:hAnsi="Verdana"/>
          <w:bCs/>
          <w:sz w:val="18"/>
          <w:lang w:val="en-GB"/>
        </w:rPr>
        <w:t>International mobility</w:t>
      </w:r>
      <w:r w:rsidR="0017614F" w:rsidRPr="00F71E72">
        <w:rPr>
          <w:rFonts w:ascii="Verdana" w:hAnsi="Verdana"/>
          <w:bCs/>
          <w:sz w:val="18"/>
          <w:lang w:val="en-GB"/>
        </w:rPr>
        <w:t xml:space="preserve"> </w:t>
      </w:r>
      <w:r w:rsidR="0017614F">
        <w:rPr>
          <w:rFonts w:ascii="Verdana" w:hAnsi="Verdana"/>
          <w:bCs/>
          <w:sz w:val="18"/>
          <w:lang w:val="en-GB"/>
        </w:rPr>
        <w:t>should</w:t>
      </w:r>
      <w:r w:rsidR="0017614F" w:rsidRPr="00F71E72">
        <w:rPr>
          <w:rFonts w:ascii="Verdana" w:hAnsi="Verdana"/>
          <w:bCs/>
          <w:sz w:val="18"/>
          <w:lang w:val="en-GB"/>
        </w:rPr>
        <w:t xml:space="preserve"> take place until the established deadline of February 28, 2026, unless extended by ministerial provisions. The </w:t>
      </w:r>
      <w:r w:rsidR="0017614F">
        <w:rPr>
          <w:rFonts w:ascii="Verdana" w:hAnsi="Verdana"/>
          <w:bCs/>
          <w:sz w:val="18"/>
          <w:lang w:val="en-GB"/>
        </w:rPr>
        <w:t>period</w:t>
      </w:r>
      <w:r w:rsidR="0017614F" w:rsidRPr="00F71E72">
        <w:rPr>
          <w:rFonts w:ascii="Verdana" w:hAnsi="Verdana"/>
          <w:bCs/>
          <w:sz w:val="18"/>
          <w:lang w:val="en-GB"/>
        </w:rPr>
        <w:t xml:space="preserve"> of the stay must be agreed upon with the </w:t>
      </w:r>
      <w:r w:rsidR="0017614F">
        <w:rPr>
          <w:rFonts w:ascii="Verdana" w:hAnsi="Verdana"/>
          <w:bCs/>
          <w:sz w:val="18"/>
          <w:lang w:val="en-GB"/>
        </w:rPr>
        <w:t>hosting</w:t>
      </w:r>
      <w:r w:rsidR="0017614F" w:rsidRPr="00F71E72">
        <w:rPr>
          <w:rFonts w:ascii="Verdana" w:hAnsi="Verdana"/>
          <w:bCs/>
          <w:sz w:val="18"/>
          <w:lang w:val="en-GB"/>
        </w:rPr>
        <w:t xml:space="preserve"> university.</w:t>
      </w:r>
    </w:p>
    <w:p w14:paraId="2E469CB5" w14:textId="1398EE40"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The mobility period must be carried out continuously and it must not be split into different periods. </w:t>
      </w:r>
    </w:p>
    <w:p w14:paraId="65F69D0D" w14:textId="77777777" w:rsidR="006941CB" w:rsidRPr="00360644" w:rsidRDefault="006941CB" w:rsidP="006941CB">
      <w:pPr>
        <w:spacing w:line="360" w:lineRule="auto"/>
        <w:jc w:val="both"/>
        <w:rPr>
          <w:rFonts w:ascii="Verdana" w:hAnsi="Verdana"/>
          <w:bCs/>
          <w:sz w:val="18"/>
          <w:lang w:val="en-US"/>
        </w:rPr>
      </w:pPr>
    </w:p>
    <w:p w14:paraId="40F3D8A2" w14:textId="77777777"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w:t>
      </w:r>
      <w:r>
        <w:rPr>
          <w:rFonts w:ascii="Verdana" w:hAnsi="Verdana"/>
          <w:bCs/>
          <w:sz w:val="18"/>
          <w:lang w:val="en-US"/>
        </w:rPr>
        <w:t>5</w:t>
      </w:r>
      <w:r w:rsidRPr="00360644">
        <w:rPr>
          <w:rFonts w:ascii="Verdana" w:hAnsi="Verdana"/>
          <w:bCs/>
          <w:sz w:val="18"/>
          <w:lang w:val="en-US"/>
        </w:rPr>
        <w:t xml:space="preserve"> Admission procedure</w:t>
      </w:r>
    </w:p>
    <w:p w14:paraId="65CAA1AE" w14:textId="77777777" w:rsidR="006941CB" w:rsidRDefault="006941CB" w:rsidP="006941CB">
      <w:pPr>
        <w:spacing w:line="360" w:lineRule="auto"/>
        <w:jc w:val="both"/>
        <w:rPr>
          <w:rFonts w:ascii="Verdana" w:hAnsi="Verdana"/>
          <w:bCs/>
          <w:sz w:val="18"/>
          <w:lang w:val="en-US"/>
        </w:rPr>
      </w:pPr>
    </w:p>
    <w:p w14:paraId="29A98075"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5</w:t>
      </w:r>
      <w:r w:rsidRPr="00360644">
        <w:rPr>
          <w:rFonts w:ascii="Verdana" w:hAnsi="Verdana"/>
          <w:bCs/>
          <w:sz w:val="18"/>
          <w:lang w:val="en-US"/>
        </w:rPr>
        <w:t xml:space="preserve">.1 Application </w:t>
      </w:r>
    </w:p>
    <w:p w14:paraId="66B1BFB9" w14:textId="77777777" w:rsidR="006941CB" w:rsidRPr="00360644" w:rsidRDefault="006941CB" w:rsidP="006941CB">
      <w:pPr>
        <w:spacing w:line="360" w:lineRule="auto"/>
        <w:jc w:val="both"/>
        <w:rPr>
          <w:rFonts w:ascii="Verdana" w:hAnsi="Verdana"/>
          <w:bCs/>
          <w:sz w:val="18"/>
          <w:lang w:val="en-US"/>
        </w:rPr>
      </w:pPr>
    </w:p>
    <w:p w14:paraId="4C151764" w14:textId="5C09FB48" w:rsidR="006941CB" w:rsidRPr="00360644" w:rsidRDefault="006941CB" w:rsidP="006941CB">
      <w:pPr>
        <w:numPr>
          <w:ilvl w:val="0"/>
          <w:numId w:val="32"/>
        </w:numPr>
        <w:spacing w:line="360" w:lineRule="auto"/>
        <w:jc w:val="both"/>
        <w:rPr>
          <w:rFonts w:ascii="Verdana" w:hAnsi="Verdana"/>
          <w:bCs/>
          <w:sz w:val="18"/>
          <w:lang w:val="en-US"/>
        </w:rPr>
      </w:pPr>
      <w:r w:rsidRPr="00360644">
        <w:rPr>
          <w:rFonts w:ascii="Verdana" w:hAnsi="Verdana"/>
          <w:bCs/>
          <w:sz w:val="18"/>
          <w:lang w:val="en-US"/>
        </w:rPr>
        <w:t>Prospective applicants should submit their required documents via e-mail to the address</w:t>
      </w:r>
      <w:r w:rsidR="00CF3EE6">
        <w:rPr>
          <w:rFonts w:ascii="Verdana" w:hAnsi="Verdana"/>
          <w:bCs/>
          <w:sz w:val="18"/>
          <w:lang w:val="en-US"/>
        </w:rPr>
        <w:t xml:space="preserve">: </w:t>
      </w:r>
      <w:hyperlink r:id="rId11" w:history="1">
        <w:r w:rsidR="00CF3EE6" w:rsidRPr="005D7339">
          <w:rPr>
            <w:rStyle w:val="Hyperlink"/>
            <w:rFonts w:ascii="Verdana" w:hAnsi="Verdana"/>
            <w:bCs/>
            <w:sz w:val="18"/>
            <w:lang w:val="en-US"/>
          </w:rPr>
          <w:t>itacentro@hanu.edu.vn</w:t>
        </w:r>
      </w:hyperlink>
      <w:r w:rsidR="00CF3EE6">
        <w:rPr>
          <w:rFonts w:ascii="Verdana" w:hAnsi="Verdana"/>
          <w:bCs/>
          <w:sz w:val="18"/>
          <w:lang w:val="en-US"/>
        </w:rPr>
        <w:t xml:space="preserve"> and </w:t>
      </w:r>
      <w:hyperlink r:id="rId12" w:history="1">
        <w:r w:rsidR="00CF3EE6" w:rsidRPr="000A00EB">
          <w:rPr>
            <w:rStyle w:val="Hyperlink"/>
            <w:rFonts w:ascii="Verdana" w:hAnsi="Verdana"/>
            <w:bCs/>
            <w:sz w:val="18"/>
          </w:rPr>
          <w:t>janna.smirnova@unical.it</w:t>
        </w:r>
      </w:hyperlink>
      <w:r w:rsidR="00CF3EE6">
        <w:rPr>
          <w:rFonts w:ascii="Verdana" w:hAnsi="Verdana"/>
          <w:bCs/>
          <w:sz w:val="18"/>
        </w:rPr>
        <w:t xml:space="preserve"> </w:t>
      </w:r>
      <w:r>
        <w:rPr>
          <w:rFonts w:ascii="Verdana" w:hAnsi="Verdana"/>
          <w:bCs/>
          <w:sz w:val="18"/>
          <w:lang w:val="en-US"/>
        </w:rPr>
        <w:t>by</w:t>
      </w:r>
      <w:r w:rsidR="00CF3EE6">
        <w:rPr>
          <w:rFonts w:ascii="Verdana" w:hAnsi="Verdana"/>
          <w:bCs/>
          <w:sz w:val="18"/>
          <w:lang w:val="en-US"/>
        </w:rPr>
        <w:t xml:space="preserve"> 15/10/2025</w:t>
      </w:r>
      <w:r w:rsidRPr="00360644">
        <w:rPr>
          <w:rFonts w:ascii="Verdana" w:hAnsi="Verdana"/>
          <w:bCs/>
          <w:sz w:val="18"/>
          <w:lang w:val="en-US"/>
        </w:rPr>
        <w:t xml:space="preserve">. Any application received after the deadline will not be </w:t>
      </w:r>
      <w:proofErr w:type="gramStart"/>
      <w:r w:rsidRPr="00360644">
        <w:rPr>
          <w:rFonts w:ascii="Verdana" w:hAnsi="Verdana"/>
          <w:bCs/>
          <w:sz w:val="18"/>
          <w:lang w:val="en-US"/>
        </w:rPr>
        <w:t>accepted;</w:t>
      </w:r>
      <w:proofErr w:type="gramEnd"/>
    </w:p>
    <w:p w14:paraId="602F227B" w14:textId="77777777" w:rsidR="006941CB" w:rsidRPr="00360644" w:rsidRDefault="006941CB" w:rsidP="006941CB">
      <w:pPr>
        <w:numPr>
          <w:ilvl w:val="0"/>
          <w:numId w:val="32"/>
        </w:numPr>
        <w:spacing w:line="360" w:lineRule="auto"/>
        <w:jc w:val="both"/>
        <w:rPr>
          <w:rFonts w:ascii="Verdana" w:hAnsi="Verdana"/>
          <w:bCs/>
          <w:sz w:val="18"/>
          <w:lang w:val="en-US"/>
        </w:rPr>
      </w:pPr>
      <w:r w:rsidRPr="00360644">
        <w:rPr>
          <w:rFonts w:ascii="Verdana" w:hAnsi="Verdana"/>
          <w:bCs/>
          <w:sz w:val="18"/>
          <w:lang w:val="en-US"/>
        </w:rPr>
        <w:t xml:space="preserve">A confirmation e-mail will be sent after the application has successfully been </w:t>
      </w:r>
      <w:proofErr w:type="gramStart"/>
      <w:r w:rsidRPr="00360644">
        <w:rPr>
          <w:rFonts w:ascii="Verdana" w:hAnsi="Verdana"/>
          <w:bCs/>
          <w:sz w:val="18"/>
          <w:lang w:val="en-US"/>
        </w:rPr>
        <w:t>submitted;</w:t>
      </w:r>
      <w:proofErr w:type="gramEnd"/>
    </w:p>
    <w:p w14:paraId="0B4AA9A5" w14:textId="77777777" w:rsidR="006941CB" w:rsidRPr="00360644" w:rsidRDefault="006941CB" w:rsidP="006941CB">
      <w:pPr>
        <w:numPr>
          <w:ilvl w:val="0"/>
          <w:numId w:val="32"/>
        </w:numPr>
        <w:spacing w:line="360" w:lineRule="auto"/>
        <w:jc w:val="both"/>
        <w:rPr>
          <w:rFonts w:ascii="Verdana" w:hAnsi="Verdana"/>
          <w:bCs/>
          <w:sz w:val="18"/>
          <w:lang w:val="en-US"/>
        </w:rPr>
      </w:pPr>
      <w:r w:rsidRPr="00360644">
        <w:rPr>
          <w:rFonts w:ascii="Verdana" w:hAnsi="Verdana"/>
          <w:bCs/>
          <w:sz w:val="18"/>
          <w:lang w:val="en-US"/>
        </w:rPr>
        <w:t>The official language of the application is English. At the time of application official documents may be submitted in original language but they must be accompanied by an English translation. At this stage non</w:t>
      </w:r>
      <w:r>
        <w:rPr>
          <w:rFonts w:ascii="Verdana" w:hAnsi="Verdana"/>
          <w:bCs/>
          <w:sz w:val="18"/>
          <w:lang w:val="en-US"/>
        </w:rPr>
        <w:t>-</w:t>
      </w:r>
      <w:r w:rsidRPr="00360644">
        <w:rPr>
          <w:rFonts w:ascii="Verdana" w:hAnsi="Verdana"/>
          <w:bCs/>
          <w:sz w:val="18"/>
          <w:lang w:val="en-US"/>
        </w:rPr>
        <w:t xml:space="preserve">certified translations are accepted. In case applicants are selected they may </w:t>
      </w:r>
      <w:r>
        <w:rPr>
          <w:rFonts w:ascii="Verdana" w:hAnsi="Verdana"/>
          <w:bCs/>
          <w:sz w:val="18"/>
          <w:lang w:val="en-US"/>
        </w:rPr>
        <w:t>be asked</w:t>
      </w:r>
      <w:r w:rsidRPr="00360644">
        <w:rPr>
          <w:rFonts w:ascii="Verdana" w:hAnsi="Verdana"/>
          <w:bCs/>
          <w:sz w:val="18"/>
          <w:lang w:val="en-US"/>
        </w:rPr>
        <w:t xml:space="preserve"> to provide certified translations of all relevant documents.</w:t>
      </w:r>
    </w:p>
    <w:p w14:paraId="4A5AD411" w14:textId="77777777" w:rsidR="006941CB" w:rsidRPr="00360644" w:rsidRDefault="006941CB" w:rsidP="006941CB">
      <w:pPr>
        <w:spacing w:line="360" w:lineRule="auto"/>
        <w:jc w:val="both"/>
        <w:rPr>
          <w:rFonts w:ascii="Verdana" w:hAnsi="Verdana"/>
          <w:bCs/>
          <w:sz w:val="18"/>
          <w:lang w:val="en-US"/>
        </w:rPr>
      </w:pPr>
    </w:p>
    <w:p w14:paraId="198661B3"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5</w:t>
      </w:r>
      <w:r w:rsidRPr="00360644">
        <w:rPr>
          <w:rFonts w:ascii="Verdana" w:hAnsi="Verdana"/>
          <w:bCs/>
          <w:sz w:val="18"/>
          <w:lang w:val="en-US"/>
        </w:rPr>
        <w:t>.2 Required Documentation</w:t>
      </w:r>
    </w:p>
    <w:p w14:paraId="535EDB7B" w14:textId="77777777" w:rsidR="006941CB" w:rsidRPr="00360644" w:rsidRDefault="006941CB" w:rsidP="006941CB">
      <w:pPr>
        <w:spacing w:line="360" w:lineRule="auto"/>
        <w:jc w:val="both"/>
        <w:rPr>
          <w:rFonts w:ascii="Verdana" w:hAnsi="Verdana"/>
          <w:bCs/>
          <w:sz w:val="18"/>
          <w:lang w:val="en-US"/>
        </w:rPr>
      </w:pPr>
    </w:p>
    <w:p w14:paraId="7916D426" w14:textId="77777777"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Staff candidates must provide the following documents:</w:t>
      </w:r>
    </w:p>
    <w:p w14:paraId="7BD5A72B" w14:textId="77777777" w:rsidR="006941CB" w:rsidRPr="00360644" w:rsidRDefault="006941CB" w:rsidP="006941CB">
      <w:pPr>
        <w:numPr>
          <w:ilvl w:val="0"/>
          <w:numId w:val="29"/>
        </w:numPr>
        <w:spacing w:line="360" w:lineRule="auto"/>
        <w:jc w:val="both"/>
        <w:rPr>
          <w:rFonts w:ascii="Verdana" w:hAnsi="Verdana"/>
          <w:bCs/>
          <w:sz w:val="18"/>
          <w:lang w:val="en-US"/>
        </w:rPr>
      </w:pPr>
      <w:r w:rsidRPr="00360644">
        <w:rPr>
          <w:rFonts w:ascii="Verdana" w:hAnsi="Verdana"/>
          <w:bCs/>
          <w:sz w:val="18"/>
          <w:lang w:val="en-US"/>
        </w:rPr>
        <w:t xml:space="preserve">Copy of a valid </w:t>
      </w:r>
      <w:proofErr w:type="gramStart"/>
      <w:r>
        <w:rPr>
          <w:rFonts w:ascii="Verdana" w:hAnsi="Verdana"/>
          <w:bCs/>
          <w:sz w:val="18"/>
          <w:lang w:val="en-US"/>
        </w:rPr>
        <w:t>document</w:t>
      </w:r>
      <w:r w:rsidRPr="00360644">
        <w:rPr>
          <w:rFonts w:ascii="Verdana" w:hAnsi="Verdana"/>
          <w:bCs/>
          <w:sz w:val="18"/>
          <w:lang w:val="en-US"/>
        </w:rPr>
        <w:t>;</w:t>
      </w:r>
      <w:proofErr w:type="gramEnd"/>
    </w:p>
    <w:p w14:paraId="4E7B1614" w14:textId="77777777" w:rsidR="006941CB" w:rsidRPr="00360644" w:rsidRDefault="006941CB" w:rsidP="006941CB">
      <w:pPr>
        <w:numPr>
          <w:ilvl w:val="0"/>
          <w:numId w:val="29"/>
        </w:numPr>
        <w:spacing w:line="360" w:lineRule="auto"/>
        <w:jc w:val="both"/>
        <w:rPr>
          <w:rFonts w:ascii="Verdana" w:hAnsi="Verdana"/>
          <w:bCs/>
          <w:sz w:val="18"/>
          <w:lang w:val="en-US"/>
        </w:rPr>
      </w:pPr>
      <w:r w:rsidRPr="00360644">
        <w:rPr>
          <w:rFonts w:ascii="Verdana" w:hAnsi="Verdana"/>
          <w:bCs/>
          <w:sz w:val="18"/>
          <w:lang w:val="en-US"/>
        </w:rPr>
        <w:t xml:space="preserve">Mobility </w:t>
      </w:r>
      <w:proofErr w:type="spellStart"/>
      <w:r w:rsidRPr="00360644">
        <w:rPr>
          <w:rFonts w:ascii="Verdana" w:hAnsi="Verdana"/>
          <w:bCs/>
          <w:sz w:val="18"/>
          <w:lang w:val="en-US"/>
        </w:rPr>
        <w:t>Programme</w:t>
      </w:r>
      <w:proofErr w:type="spellEnd"/>
      <w:r w:rsidRPr="00360644">
        <w:rPr>
          <w:rFonts w:ascii="Verdana" w:hAnsi="Verdana"/>
          <w:bCs/>
          <w:sz w:val="18"/>
          <w:lang w:val="en-US"/>
        </w:rPr>
        <w:t xml:space="preserve"> Proposal related to “</w:t>
      </w:r>
      <w:r>
        <w:rPr>
          <w:rFonts w:ascii="Verdana" w:hAnsi="Verdana"/>
          <w:bCs/>
          <w:sz w:val="18"/>
          <w:lang w:val="en-US"/>
        </w:rPr>
        <w:t>GPS-</w:t>
      </w:r>
      <w:r w:rsidRPr="00360644">
        <w:rPr>
          <w:rFonts w:ascii="Verdana" w:hAnsi="Verdana"/>
          <w:bCs/>
          <w:sz w:val="18"/>
          <w:lang w:val="en-US"/>
        </w:rPr>
        <w:t xml:space="preserve"> </w:t>
      </w:r>
      <w:proofErr w:type="spellStart"/>
      <w:proofErr w:type="gramStart"/>
      <w:r w:rsidRPr="00360644">
        <w:rPr>
          <w:rFonts w:ascii="Verdana" w:hAnsi="Verdana"/>
          <w:bCs/>
          <w:sz w:val="18"/>
          <w:lang w:val="en-US"/>
        </w:rPr>
        <w:t>Education”</w:t>
      </w:r>
      <w:r>
        <w:rPr>
          <w:rFonts w:ascii="Verdana" w:hAnsi="Verdana"/>
          <w:bCs/>
          <w:sz w:val="18"/>
          <w:lang w:val="en-US"/>
        </w:rPr>
        <w:t>Project</w:t>
      </w:r>
      <w:proofErr w:type="spellEnd"/>
      <w:proofErr w:type="gramEnd"/>
      <w:r w:rsidRPr="00360644">
        <w:rPr>
          <w:rFonts w:ascii="Verdana" w:hAnsi="Verdana"/>
          <w:bCs/>
          <w:sz w:val="18"/>
          <w:lang w:val="en-US"/>
        </w:rPr>
        <w:t xml:space="preserve"> </w:t>
      </w:r>
      <w:proofErr w:type="gramStart"/>
      <w:r w:rsidRPr="00360644">
        <w:rPr>
          <w:rFonts w:ascii="Verdana" w:hAnsi="Verdana"/>
          <w:bCs/>
          <w:sz w:val="18"/>
          <w:lang w:val="en-US"/>
        </w:rPr>
        <w:t>fields;</w:t>
      </w:r>
      <w:proofErr w:type="gramEnd"/>
    </w:p>
    <w:p w14:paraId="630AE809" w14:textId="77777777" w:rsidR="006941CB" w:rsidRPr="00360644" w:rsidRDefault="006941CB" w:rsidP="006941CB">
      <w:pPr>
        <w:numPr>
          <w:ilvl w:val="0"/>
          <w:numId w:val="29"/>
        </w:numPr>
        <w:spacing w:line="360" w:lineRule="auto"/>
        <w:jc w:val="both"/>
        <w:rPr>
          <w:rFonts w:ascii="Verdana" w:hAnsi="Verdana"/>
          <w:bCs/>
          <w:sz w:val="18"/>
          <w:lang w:val="en-US"/>
        </w:rPr>
      </w:pPr>
      <w:r w:rsidRPr="00360644">
        <w:rPr>
          <w:rFonts w:ascii="Verdana" w:hAnsi="Verdana"/>
          <w:bCs/>
          <w:sz w:val="18"/>
          <w:lang w:val="en-US"/>
        </w:rPr>
        <w:t>Curriculum Vitae (max. 2 pages) in English including extracurricular activities (</w:t>
      </w:r>
      <w:r>
        <w:rPr>
          <w:rFonts w:ascii="Verdana" w:hAnsi="Verdana"/>
          <w:bCs/>
          <w:sz w:val="18"/>
          <w:lang w:val="en-US"/>
        </w:rPr>
        <w:t xml:space="preserve">titles, </w:t>
      </w:r>
      <w:r w:rsidRPr="00360644">
        <w:rPr>
          <w:rFonts w:ascii="Verdana" w:hAnsi="Verdana"/>
          <w:bCs/>
          <w:sz w:val="18"/>
          <w:lang w:val="en-US"/>
        </w:rPr>
        <w:t>courses, seminars, conference</w:t>
      </w:r>
      <w:r>
        <w:rPr>
          <w:rFonts w:ascii="Verdana" w:hAnsi="Verdana"/>
          <w:bCs/>
          <w:sz w:val="18"/>
          <w:lang w:val="en-US"/>
        </w:rPr>
        <w:t xml:space="preserve"> participation</w:t>
      </w:r>
      <w:r w:rsidRPr="00360644">
        <w:rPr>
          <w:rFonts w:ascii="Verdana" w:hAnsi="Verdana"/>
          <w:bCs/>
          <w:sz w:val="18"/>
          <w:lang w:val="en-US"/>
        </w:rPr>
        <w:t xml:space="preserve">, published </w:t>
      </w:r>
      <w:r>
        <w:rPr>
          <w:rFonts w:ascii="Verdana" w:hAnsi="Verdana"/>
          <w:bCs/>
          <w:sz w:val="18"/>
          <w:lang w:val="en-US"/>
        </w:rPr>
        <w:t xml:space="preserve">articles </w:t>
      </w:r>
      <w:r w:rsidRPr="00360644">
        <w:rPr>
          <w:rFonts w:ascii="Verdana" w:hAnsi="Verdana"/>
          <w:bCs/>
          <w:sz w:val="18"/>
          <w:lang w:val="en-US"/>
        </w:rPr>
        <w:t xml:space="preserve">etc.) and professional experience related to the fields of the </w:t>
      </w:r>
      <w:r>
        <w:rPr>
          <w:rFonts w:ascii="Verdana" w:hAnsi="Verdana"/>
          <w:bCs/>
          <w:sz w:val="18"/>
          <w:lang w:val="en-US"/>
        </w:rPr>
        <w:t xml:space="preserve">GPS-Education </w:t>
      </w:r>
      <w:r w:rsidRPr="00360644">
        <w:rPr>
          <w:rFonts w:ascii="Verdana" w:hAnsi="Verdana"/>
          <w:bCs/>
          <w:sz w:val="18"/>
          <w:lang w:val="en-US"/>
        </w:rPr>
        <w:t xml:space="preserve">Project. </w:t>
      </w:r>
    </w:p>
    <w:p w14:paraId="34749B41" w14:textId="77777777" w:rsidR="006941CB" w:rsidRPr="00360644" w:rsidRDefault="006941CB" w:rsidP="006941CB">
      <w:pPr>
        <w:spacing w:line="360" w:lineRule="auto"/>
        <w:jc w:val="both"/>
        <w:rPr>
          <w:rFonts w:ascii="Verdana" w:hAnsi="Verdana"/>
          <w:bCs/>
          <w:sz w:val="18"/>
          <w:lang w:val="en-US"/>
        </w:rPr>
      </w:pPr>
    </w:p>
    <w:p w14:paraId="7874DB5C" w14:textId="7777777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w:t>
      </w:r>
      <w:r>
        <w:rPr>
          <w:rFonts w:ascii="Verdana" w:hAnsi="Verdana"/>
          <w:bCs/>
          <w:sz w:val="18"/>
          <w:lang w:val="en-US"/>
        </w:rPr>
        <w:t>6</w:t>
      </w:r>
      <w:r w:rsidRPr="00360644">
        <w:rPr>
          <w:rFonts w:ascii="Verdana" w:hAnsi="Verdana"/>
          <w:bCs/>
          <w:sz w:val="18"/>
          <w:lang w:val="en-US"/>
        </w:rPr>
        <w:t xml:space="preserve"> Selection process</w:t>
      </w:r>
    </w:p>
    <w:p w14:paraId="361054F4" w14:textId="77777777" w:rsidR="006941CB" w:rsidRPr="00360644" w:rsidRDefault="006941CB" w:rsidP="006941CB">
      <w:pPr>
        <w:spacing w:line="360" w:lineRule="auto"/>
        <w:jc w:val="both"/>
        <w:rPr>
          <w:rFonts w:ascii="Verdana" w:hAnsi="Verdana"/>
          <w:bCs/>
          <w:sz w:val="18"/>
          <w:lang w:val="en-US"/>
        </w:rPr>
      </w:pPr>
    </w:p>
    <w:p w14:paraId="2B97EA49"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.1 The Selection process includes the following steps:</w:t>
      </w:r>
    </w:p>
    <w:p w14:paraId="7E03BD98" w14:textId="37DFFB44" w:rsidR="006941CB" w:rsidRDefault="006941CB" w:rsidP="006941CB">
      <w:pPr>
        <w:numPr>
          <w:ilvl w:val="0"/>
          <w:numId w:val="33"/>
        </w:numPr>
        <w:spacing w:line="360" w:lineRule="auto"/>
        <w:jc w:val="both"/>
        <w:rPr>
          <w:rFonts w:ascii="Verdana" w:hAnsi="Verdana"/>
          <w:bCs/>
          <w:sz w:val="18"/>
          <w:lang w:val="en-US"/>
        </w:rPr>
      </w:pPr>
      <w:r w:rsidRPr="00360644">
        <w:rPr>
          <w:rFonts w:ascii="Verdana" w:hAnsi="Verdana"/>
          <w:bCs/>
          <w:sz w:val="18"/>
          <w:lang w:val="en-US"/>
        </w:rPr>
        <w:t xml:space="preserve">Eligibility </w:t>
      </w:r>
      <w:proofErr w:type="gramStart"/>
      <w:r w:rsidRPr="00360644">
        <w:rPr>
          <w:rFonts w:ascii="Verdana" w:hAnsi="Verdana"/>
          <w:bCs/>
          <w:sz w:val="18"/>
          <w:lang w:val="en-US"/>
        </w:rPr>
        <w:t>check</w:t>
      </w:r>
      <w:proofErr w:type="gramEnd"/>
      <w:r w:rsidRPr="00360644">
        <w:rPr>
          <w:rFonts w:ascii="Verdana" w:hAnsi="Verdana"/>
          <w:bCs/>
          <w:sz w:val="18"/>
          <w:lang w:val="en-US"/>
        </w:rPr>
        <w:t xml:space="preserve"> by the</w:t>
      </w:r>
      <w:r w:rsidR="00CF3EE6">
        <w:rPr>
          <w:rFonts w:ascii="Verdana" w:hAnsi="Verdana"/>
          <w:bCs/>
          <w:sz w:val="18"/>
          <w:lang w:val="en-US"/>
        </w:rPr>
        <w:t xml:space="preserve"> </w:t>
      </w:r>
      <w:r w:rsidR="00CF3EE6">
        <w:rPr>
          <w:rFonts w:ascii="Verdana" w:hAnsi="Verdana"/>
          <w:sz w:val="18"/>
          <w:lang w:val="en-US"/>
        </w:rPr>
        <w:t>Hanoi University (Vietnam</w:t>
      </w:r>
      <w:proofErr w:type="gramStart"/>
      <w:r w:rsidR="00CF3EE6">
        <w:rPr>
          <w:rFonts w:ascii="Verdana" w:hAnsi="Verdana"/>
          <w:sz w:val="18"/>
          <w:lang w:val="en-US"/>
        </w:rPr>
        <w:t>)</w:t>
      </w:r>
      <w:r w:rsidRPr="00360644">
        <w:rPr>
          <w:rFonts w:ascii="Verdana" w:hAnsi="Verdana"/>
          <w:bCs/>
          <w:sz w:val="18"/>
          <w:lang w:val="en-US"/>
        </w:rPr>
        <w:t>;</w:t>
      </w:r>
      <w:proofErr w:type="gramEnd"/>
    </w:p>
    <w:p w14:paraId="708D7091" w14:textId="0203BE29" w:rsidR="006941CB" w:rsidRPr="004C365E" w:rsidRDefault="006941CB" w:rsidP="006941CB">
      <w:pPr>
        <w:numPr>
          <w:ilvl w:val="0"/>
          <w:numId w:val="33"/>
        </w:numPr>
        <w:spacing w:line="360" w:lineRule="auto"/>
        <w:jc w:val="both"/>
        <w:rPr>
          <w:rFonts w:ascii="Verdana" w:hAnsi="Verdana"/>
          <w:bCs/>
          <w:sz w:val="18"/>
          <w:lang w:val="en-US"/>
        </w:rPr>
      </w:pPr>
      <w:r w:rsidRPr="004C365E">
        <w:rPr>
          <w:rFonts w:ascii="Verdana" w:hAnsi="Verdana"/>
          <w:bCs/>
          <w:sz w:val="18"/>
          <w:lang w:val="en-GB"/>
        </w:rPr>
        <w:lastRenderedPageBreak/>
        <w:t>Evaluation process by the Selection Committee of the</w:t>
      </w:r>
      <w:r w:rsidR="00CF3EE6" w:rsidRPr="00CF3EE6">
        <w:rPr>
          <w:rFonts w:ascii="Verdana" w:hAnsi="Verdana"/>
          <w:sz w:val="18"/>
          <w:lang w:val="en-US"/>
        </w:rPr>
        <w:t xml:space="preserve"> </w:t>
      </w:r>
      <w:r w:rsidR="00CF3EE6">
        <w:rPr>
          <w:rFonts w:ascii="Verdana" w:hAnsi="Verdana"/>
          <w:sz w:val="18"/>
          <w:lang w:val="en-US"/>
        </w:rPr>
        <w:t>Hanoi University (Vietnam)</w:t>
      </w:r>
      <w:r w:rsidRPr="004C365E">
        <w:rPr>
          <w:rFonts w:ascii="Verdana" w:hAnsi="Verdana"/>
          <w:bCs/>
          <w:sz w:val="18"/>
          <w:lang w:val="en-GB"/>
        </w:rPr>
        <w:t>; all documentation will be transferred to the Department of Economics, Statistics and Finance at the University of Calabria to ensure the correctness of the procedures.</w:t>
      </w:r>
    </w:p>
    <w:p w14:paraId="7D2470B8" w14:textId="77777777" w:rsidR="006941CB" w:rsidRDefault="006941CB" w:rsidP="006941CB">
      <w:pPr>
        <w:spacing w:line="360" w:lineRule="auto"/>
        <w:jc w:val="both"/>
        <w:rPr>
          <w:rFonts w:ascii="Verdana" w:hAnsi="Verdana"/>
          <w:bCs/>
          <w:sz w:val="18"/>
          <w:lang w:val="en-US"/>
        </w:rPr>
      </w:pPr>
    </w:p>
    <w:p w14:paraId="7A054165" w14:textId="7C9680C6"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The </w:t>
      </w:r>
      <w:r w:rsidR="00CF3EE6">
        <w:rPr>
          <w:rFonts w:ascii="Verdana" w:hAnsi="Verdana"/>
          <w:sz w:val="18"/>
          <w:lang w:val="en-US"/>
        </w:rPr>
        <w:t>Hanoi University (Vietnam)</w:t>
      </w:r>
      <w:r w:rsidR="00CF3EE6">
        <w:rPr>
          <w:rFonts w:ascii="Verdana" w:hAnsi="Verdana"/>
          <w:sz w:val="18"/>
          <w:lang w:val="en-US"/>
        </w:rPr>
        <w:t xml:space="preserve"> </w:t>
      </w:r>
      <w:r w:rsidRPr="00360644">
        <w:rPr>
          <w:rFonts w:ascii="Verdana" w:hAnsi="Verdana"/>
          <w:bCs/>
          <w:sz w:val="18"/>
          <w:lang w:val="en-US"/>
        </w:rPr>
        <w:t>will review the submitted applications and evaluate the technical components (eligibility requirements, full documentation, completeness and authenticity of documents attached) to identify the eligible candidates.</w:t>
      </w:r>
      <w:r>
        <w:rPr>
          <w:rFonts w:ascii="Verdana" w:hAnsi="Verdana"/>
          <w:bCs/>
          <w:sz w:val="18"/>
          <w:lang w:val="en-US"/>
        </w:rPr>
        <w:t xml:space="preserve"> </w:t>
      </w:r>
      <w:r w:rsidRPr="00360644">
        <w:rPr>
          <w:rFonts w:ascii="Verdana" w:hAnsi="Verdana"/>
          <w:bCs/>
          <w:sz w:val="18"/>
          <w:lang w:val="en-US"/>
        </w:rPr>
        <w:t xml:space="preserve">Only valid and eligible applications will be evaluated and ranked by the </w:t>
      </w:r>
      <w:r w:rsidR="00CF3EE6">
        <w:rPr>
          <w:rFonts w:ascii="Verdana" w:hAnsi="Verdana"/>
          <w:sz w:val="18"/>
          <w:lang w:val="en-US"/>
        </w:rPr>
        <w:t>Hanoi University</w:t>
      </w:r>
      <w:r w:rsidR="00CF3EE6">
        <w:rPr>
          <w:rFonts w:ascii="Verdana" w:hAnsi="Verdana"/>
          <w:sz w:val="18"/>
          <w:lang w:val="en-US"/>
        </w:rPr>
        <w:t xml:space="preserve"> </w:t>
      </w:r>
      <w:r w:rsidRPr="00360644">
        <w:rPr>
          <w:rFonts w:ascii="Verdana" w:hAnsi="Verdana"/>
          <w:bCs/>
          <w:sz w:val="18"/>
          <w:lang w:val="en-US"/>
        </w:rPr>
        <w:t xml:space="preserve">Selection Committee, according </w:t>
      </w:r>
      <w:proofErr w:type="gramStart"/>
      <w:r w:rsidRPr="00360644">
        <w:rPr>
          <w:rFonts w:ascii="Verdana" w:hAnsi="Verdana"/>
          <w:bCs/>
          <w:sz w:val="18"/>
          <w:lang w:val="en-US"/>
        </w:rPr>
        <w:t>with</w:t>
      </w:r>
      <w:proofErr w:type="gramEnd"/>
      <w:r w:rsidRPr="00360644">
        <w:rPr>
          <w:rFonts w:ascii="Verdana" w:hAnsi="Verdana"/>
          <w:bCs/>
          <w:sz w:val="18"/>
          <w:lang w:val="en-US"/>
        </w:rPr>
        <w:t xml:space="preserve"> the following criteria: </w:t>
      </w:r>
    </w:p>
    <w:p w14:paraId="36AAB7F4" w14:textId="77777777" w:rsidR="006941CB" w:rsidRPr="00360644" w:rsidRDefault="006941CB" w:rsidP="006941CB">
      <w:pPr>
        <w:spacing w:line="360" w:lineRule="auto"/>
        <w:jc w:val="both"/>
        <w:rPr>
          <w:rFonts w:ascii="Verdana" w:hAnsi="Verdana"/>
          <w:bCs/>
          <w:sz w:val="18"/>
          <w:lang w:val="en-US"/>
        </w:rPr>
      </w:pPr>
    </w:p>
    <w:tbl>
      <w:tblPr>
        <w:tblW w:w="39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496B0" w:themeFill="text2" w:themeFillTint="99"/>
        <w:tblLook w:val="04A0" w:firstRow="1" w:lastRow="0" w:firstColumn="1" w:lastColumn="0" w:noHBand="0" w:noVBand="1"/>
      </w:tblPr>
      <w:tblGrid>
        <w:gridCol w:w="1930"/>
        <w:gridCol w:w="1931"/>
        <w:gridCol w:w="1931"/>
        <w:gridCol w:w="1793"/>
      </w:tblGrid>
      <w:tr w:rsidR="00B519F7" w:rsidRPr="00360644" w14:paraId="08EBAB99" w14:textId="77777777" w:rsidTr="00673209">
        <w:trPr>
          <w:jc w:val="center"/>
        </w:trPr>
        <w:tc>
          <w:tcPr>
            <w:tcW w:w="1272" w:type="pct"/>
            <w:shd w:val="clear" w:color="auto" w:fill="FFFFFF" w:themeFill="background1"/>
            <w:vAlign w:val="center"/>
          </w:tcPr>
          <w:p w14:paraId="520E6716" w14:textId="2B384CA6" w:rsidR="00B519F7" w:rsidRPr="00360644" w:rsidRDefault="00B519F7" w:rsidP="00B519F7">
            <w:pPr>
              <w:spacing w:line="360" w:lineRule="auto"/>
              <w:rPr>
                <w:rFonts w:ascii="Verdana" w:hAnsi="Verdana"/>
                <w:bCs/>
                <w:sz w:val="18"/>
                <w:lang w:val="en-US"/>
              </w:rPr>
            </w:pPr>
            <w:r w:rsidRPr="00360644">
              <w:rPr>
                <w:rFonts w:ascii="Verdana" w:hAnsi="Verdana"/>
                <w:bCs/>
                <w:sz w:val="18"/>
                <w:lang w:val="en-US"/>
              </w:rPr>
              <w:t>Academic CV</w:t>
            </w:r>
          </w:p>
        </w:tc>
        <w:tc>
          <w:tcPr>
            <w:tcW w:w="1273" w:type="pct"/>
            <w:shd w:val="clear" w:color="auto" w:fill="FFFFFF" w:themeFill="background1"/>
            <w:vAlign w:val="center"/>
          </w:tcPr>
          <w:p w14:paraId="0D958C57" w14:textId="66A7581B" w:rsidR="00B519F7" w:rsidRPr="00360644" w:rsidRDefault="00B519F7" w:rsidP="00B519F7">
            <w:pPr>
              <w:spacing w:line="360" w:lineRule="auto"/>
              <w:rPr>
                <w:rFonts w:ascii="Verdana" w:hAnsi="Verdana"/>
                <w:bCs/>
                <w:sz w:val="18"/>
                <w:lang w:val="en-US"/>
              </w:rPr>
            </w:pPr>
            <w:r>
              <w:rPr>
                <w:rFonts w:ascii="Verdana" w:hAnsi="Verdana"/>
                <w:bCs/>
                <w:sz w:val="18"/>
                <w:lang w:val="en-US"/>
              </w:rPr>
              <w:t xml:space="preserve">Proposal </w:t>
            </w:r>
            <w:r w:rsidRPr="00360644">
              <w:rPr>
                <w:rFonts w:ascii="Verdana" w:hAnsi="Verdana"/>
                <w:bCs/>
                <w:sz w:val="18"/>
                <w:lang w:val="en-US"/>
              </w:rPr>
              <w:t xml:space="preserve">of </w:t>
            </w:r>
            <w:r>
              <w:rPr>
                <w:rFonts w:ascii="Verdana" w:hAnsi="Verdana"/>
                <w:bCs/>
                <w:sz w:val="18"/>
                <w:lang w:val="en-US"/>
              </w:rPr>
              <w:t xml:space="preserve">Project </w:t>
            </w:r>
            <w:r w:rsidRPr="00360644">
              <w:rPr>
                <w:rFonts w:ascii="Verdana" w:hAnsi="Verdana"/>
                <w:bCs/>
                <w:sz w:val="18"/>
                <w:lang w:val="en-US"/>
              </w:rPr>
              <w:t>activities</w:t>
            </w:r>
          </w:p>
        </w:tc>
        <w:tc>
          <w:tcPr>
            <w:tcW w:w="1273" w:type="pct"/>
            <w:shd w:val="clear" w:color="auto" w:fill="FFFFFF" w:themeFill="background1"/>
            <w:vAlign w:val="center"/>
          </w:tcPr>
          <w:p w14:paraId="3D3594D0" w14:textId="3FE17298" w:rsidR="00B519F7" w:rsidRPr="00360644" w:rsidRDefault="00B519F7" w:rsidP="00B519F7">
            <w:pPr>
              <w:spacing w:line="360" w:lineRule="auto"/>
              <w:rPr>
                <w:rFonts w:ascii="Verdana" w:hAnsi="Verdana"/>
                <w:bCs/>
                <w:sz w:val="18"/>
                <w:lang w:val="en-US"/>
              </w:rPr>
            </w:pPr>
            <w:r w:rsidRPr="00360644">
              <w:rPr>
                <w:rFonts w:ascii="Verdana" w:hAnsi="Verdana"/>
                <w:bCs/>
                <w:sz w:val="18"/>
                <w:lang w:val="en-US"/>
              </w:rPr>
              <w:t>Language skills</w:t>
            </w:r>
          </w:p>
        </w:tc>
        <w:tc>
          <w:tcPr>
            <w:tcW w:w="1182" w:type="pct"/>
            <w:shd w:val="clear" w:color="auto" w:fill="FFFFFF" w:themeFill="background1"/>
            <w:vAlign w:val="center"/>
          </w:tcPr>
          <w:p w14:paraId="4B9AB3AC" w14:textId="46F60DD4" w:rsidR="00B519F7" w:rsidRPr="00360644" w:rsidRDefault="00B519F7" w:rsidP="00B519F7">
            <w:pPr>
              <w:spacing w:line="360" w:lineRule="auto"/>
              <w:rPr>
                <w:rFonts w:ascii="Verdana" w:hAnsi="Verdana"/>
                <w:bCs/>
                <w:sz w:val="18"/>
                <w:lang w:val="en-US"/>
              </w:rPr>
            </w:pPr>
            <w:r w:rsidRPr="00360644">
              <w:rPr>
                <w:rFonts w:ascii="Verdana" w:hAnsi="Verdana"/>
                <w:bCs/>
                <w:sz w:val="18"/>
                <w:lang w:val="en-US"/>
              </w:rPr>
              <w:t>Minimum score required</w:t>
            </w:r>
          </w:p>
        </w:tc>
      </w:tr>
      <w:tr w:rsidR="00B519F7" w:rsidRPr="00360644" w14:paraId="68635096" w14:textId="77777777" w:rsidTr="00673209">
        <w:trPr>
          <w:jc w:val="center"/>
        </w:trPr>
        <w:tc>
          <w:tcPr>
            <w:tcW w:w="1272" w:type="pct"/>
            <w:shd w:val="clear" w:color="auto" w:fill="FFFFFF" w:themeFill="background1"/>
            <w:vAlign w:val="center"/>
          </w:tcPr>
          <w:p w14:paraId="3E318825" w14:textId="77777777" w:rsidR="00B519F7" w:rsidRPr="00360644" w:rsidRDefault="00B519F7" w:rsidP="00B519F7">
            <w:pPr>
              <w:spacing w:line="360" w:lineRule="auto"/>
              <w:jc w:val="both"/>
              <w:rPr>
                <w:rFonts w:ascii="Verdana" w:hAnsi="Verdana"/>
                <w:bCs/>
                <w:sz w:val="18"/>
                <w:lang w:val="en-US"/>
              </w:rPr>
            </w:pPr>
            <w:r w:rsidRPr="00360644">
              <w:rPr>
                <w:rFonts w:ascii="Verdana" w:hAnsi="Verdana"/>
                <w:bCs/>
                <w:sz w:val="18"/>
                <w:lang w:val="en-US"/>
              </w:rPr>
              <w:t>Max. 40 points</w:t>
            </w:r>
          </w:p>
        </w:tc>
        <w:tc>
          <w:tcPr>
            <w:tcW w:w="1273" w:type="pct"/>
            <w:shd w:val="clear" w:color="auto" w:fill="FFFFFF" w:themeFill="background1"/>
            <w:vAlign w:val="center"/>
          </w:tcPr>
          <w:p w14:paraId="0D40BC80" w14:textId="77777777" w:rsidR="00B519F7" w:rsidRPr="00360644" w:rsidRDefault="00B519F7" w:rsidP="00B519F7">
            <w:pPr>
              <w:spacing w:line="360" w:lineRule="auto"/>
              <w:jc w:val="both"/>
              <w:rPr>
                <w:rFonts w:ascii="Verdana" w:hAnsi="Verdana"/>
                <w:bCs/>
                <w:sz w:val="18"/>
                <w:lang w:val="en-US"/>
              </w:rPr>
            </w:pPr>
            <w:r w:rsidRPr="00360644">
              <w:rPr>
                <w:rFonts w:ascii="Verdana" w:hAnsi="Verdana"/>
                <w:bCs/>
                <w:sz w:val="18"/>
                <w:lang w:val="en-US"/>
              </w:rPr>
              <w:t>Max 30 points</w:t>
            </w:r>
          </w:p>
        </w:tc>
        <w:tc>
          <w:tcPr>
            <w:tcW w:w="1273" w:type="pct"/>
            <w:shd w:val="clear" w:color="auto" w:fill="FFFFFF" w:themeFill="background1"/>
            <w:vAlign w:val="center"/>
          </w:tcPr>
          <w:p w14:paraId="078C31CD" w14:textId="77777777" w:rsidR="00B519F7" w:rsidRPr="00360644" w:rsidRDefault="00B519F7" w:rsidP="00B519F7">
            <w:pPr>
              <w:spacing w:line="360" w:lineRule="auto"/>
              <w:jc w:val="both"/>
              <w:rPr>
                <w:rFonts w:ascii="Verdana" w:hAnsi="Verdana"/>
                <w:bCs/>
                <w:sz w:val="18"/>
                <w:lang w:val="en-US"/>
              </w:rPr>
            </w:pPr>
            <w:r w:rsidRPr="00360644">
              <w:rPr>
                <w:rFonts w:ascii="Verdana" w:hAnsi="Verdana"/>
                <w:bCs/>
                <w:sz w:val="18"/>
                <w:lang w:val="en-US"/>
              </w:rPr>
              <w:t>Max. 30 points</w:t>
            </w:r>
          </w:p>
        </w:tc>
        <w:tc>
          <w:tcPr>
            <w:tcW w:w="1182" w:type="pct"/>
            <w:shd w:val="clear" w:color="auto" w:fill="FFFFFF" w:themeFill="background1"/>
            <w:vAlign w:val="center"/>
          </w:tcPr>
          <w:p w14:paraId="285F3AE6" w14:textId="77777777" w:rsidR="00B519F7" w:rsidRPr="00360644" w:rsidRDefault="00B519F7" w:rsidP="00B519F7">
            <w:pPr>
              <w:spacing w:line="360" w:lineRule="auto"/>
              <w:jc w:val="both"/>
              <w:rPr>
                <w:rFonts w:ascii="Verdana" w:hAnsi="Verdana"/>
                <w:bCs/>
                <w:sz w:val="18"/>
                <w:lang w:val="en-US"/>
              </w:rPr>
            </w:pPr>
            <w:r w:rsidRPr="00360644">
              <w:rPr>
                <w:rFonts w:ascii="Verdana" w:hAnsi="Verdana"/>
                <w:bCs/>
                <w:sz w:val="18"/>
                <w:lang w:val="en-US"/>
              </w:rPr>
              <w:t>80 points</w:t>
            </w:r>
          </w:p>
        </w:tc>
      </w:tr>
    </w:tbl>
    <w:p w14:paraId="2E90559F" w14:textId="77777777" w:rsidR="006941CB" w:rsidRPr="00360644" w:rsidRDefault="006941CB" w:rsidP="006941CB">
      <w:pPr>
        <w:spacing w:line="360" w:lineRule="auto"/>
        <w:jc w:val="both"/>
        <w:rPr>
          <w:rFonts w:ascii="Verdana" w:hAnsi="Verdana"/>
          <w:bCs/>
          <w:sz w:val="18"/>
          <w:lang w:val="en-US"/>
        </w:rPr>
      </w:pPr>
    </w:p>
    <w:p w14:paraId="723171AD"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 xml:space="preserve">.2 The first criterion for selecting </w:t>
      </w:r>
      <w:r>
        <w:rPr>
          <w:rFonts w:ascii="Verdana" w:hAnsi="Verdana"/>
          <w:bCs/>
          <w:sz w:val="18"/>
          <w:lang w:val="en-US"/>
        </w:rPr>
        <w:t>candidates</w:t>
      </w:r>
      <w:r w:rsidRPr="00360644">
        <w:rPr>
          <w:rFonts w:ascii="Verdana" w:hAnsi="Verdana"/>
          <w:bCs/>
          <w:sz w:val="18"/>
          <w:lang w:val="en-US"/>
        </w:rPr>
        <w:t xml:space="preserve"> must be academic merit, </w:t>
      </w:r>
      <w:r>
        <w:rPr>
          <w:rFonts w:ascii="Verdana" w:hAnsi="Verdana"/>
          <w:bCs/>
          <w:sz w:val="18"/>
          <w:lang w:val="en-US"/>
        </w:rPr>
        <w:t>given</w:t>
      </w:r>
      <w:r w:rsidRPr="00360644">
        <w:rPr>
          <w:rFonts w:ascii="Verdana" w:hAnsi="Verdana"/>
          <w:bCs/>
          <w:sz w:val="18"/>
          <w:lang w:val="en-US"/>
        </w:rPr>
        <w:t xml:space="preserve"> equivalent academic level.</w:t>
      </w:r>
    </w:p>
    <w:p w14:paraId="6DE2ED89" w14:textId="77777777" w:rsidR="006941CB" w:rsidRPr="00360644" w:rsidRDefault="006941CB" w:rsidP="006941CB">
      <w:pPr>
        <w:spacing w:line="360" w:lineRule="auto"/>
        <w:jc w:val="both"/>
        <w:rPr>
          <w:rFonts w:ascii="Verdana" w:hAnsi="Verdana"/>
          <w:bCs/>
          <w:sz w:val="18"/>
          <w:lang w:val="en-US"/>
        </w:rPr>
      </w:pPr>
    </w:p>
    <w:p w14:paraId="35BF8BFE"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.3 The final selection decision will consider cross-cutting evaluation criteria such as gender balance, equal opportunities and participation of disadvantaged groups, providing a more equal and fair selection process.</w:t>
      </w:r>
    </w:p>
    <w:p w14:paraId="106A666B" w14:textId="77777777" w:rsidR="006941CB" w:rsidRPr="00360644" w:rsidRDefault="006941CB" w:rsidP="006941CB">
      <w:pPr>
        <w:spacing w:line="360" w:lineRule="auto"/>
        <w:jc w:val="both"/>
        <w:rPr>
          <w:rFonts w:ascii="Verdana" w:hAnsi="Verdana"/>
          <w:bCs/>
          <w:sz w:val="18"/>
          <w:lang w:val="en-US"/>
        </w:rPr>
      </w:pPr>
    </w:p>
    <w:p w14:paraId="5CE7D3DC" w14:textId="0D7FADA9"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w:t>
      </w:r>
      <w:r>
        <w:rPr>
          <w:rFonts w:ascii="Verdana" w:hAnsi="Verdana"/>
          <w:bCs/>
          <w:sz w:val="18"/>
          <w:lang w:val="en-US"/>
        </w:rPr>
        <w:t>4</w:t>
      </w:r>
      <w:r w:rsidRPr="00360644">
        <w:rPr>
          <w:rFonts w:ascii="Verdana" w:hAnsi="Verdana"/>
          <w:bCs/>
          <w:sz w:val="18"/>
          <w:lang w:val="en-US"/>
        </w:rPr>
        <w:t xml:space="preserve"> </w:t>
      </w:r>
      <w:r w:rsidRPr="005F6358">
        <w:rPr>
          <w:rFonts w:ascii="Verdana" w:hAnsi="Verdana"/>
          <w:bCs/>
          <w:sz w:val="18"/>
          <w:lang w:val="en-GB"/>
        </w:rPr>
        <w:t>At the end of the selection procedure, the Selection Committee of the</w:t>
      </w:r>
      <w:r w:rsidR="00CF3EE6">
        <w:rPr>
          <w:rFonts w:ascii="Verdana" w:hAnsi="Verdana"/>
          <w:bCs/>
          <w:sz w:val="18"/>
          <w:lang w:val="en-GB"/>
        </w:rPr>
        <w:t xml:space="preserve"> </w:t>
      </w:r>
      <w:r w:rsidR="00CF3EE6">
        <w:rPr>
          <w:rFonts w:ascii="Verdana" w:hAnsi="Verdana"/>
          <w:sz w:val="18"/>
          <w:lang w:val="en-US"/>
        </w:rPr>
        <w:t>Hanoi University (Vietnam)</w:t>
      </w:r>
      <w:r w:rsidR="00B519F7">
        <w:rPr>
          <w:rFonts w:ascii="Verdana" w:hAnsi="Verdana"/>
          <w:bCs/>
          <w:sz w:val="18"/>
          <w:lang w:val="en-US"/>
        </w:rPr>
        <w:t xml:space="preserve"> </w:t>
      </w:r>
      <w:r w:rsidRPr="005F6358">
        <w:rPr>
          <w:rFonts w:ascii="Verdana" w:hAnsi="Verdana"/>
          <w:bCs/>
          <w:sz w:val="18"/>
          <w:lang w:val="en-GB"/>
        </w:rPr>
        <w:t>will draft a ranking list of qualified candidates. A reserve list will also be created, including the names of eligible candidates who may be awarded funding in the event of candidate withdrawal or if additional funds become available.</w:t>
      </w:r>
    </w:p>
    <w:p w14:paraId="44B79994" w14:textId="77777777" w:rsidR="006941CB" w:rsidRPr="00360644" w:rsidRDefault="006941CB" w:rsidP="006941CB">
      <w:pPr>
        <w:spacing w:line="360" w:lineRule="auto"/>
        <w:jc w:val="both"/>
        <w:rPr>
          <w:rFonts w:ascii="Verdana" w:hAnsi="Verdana"/>
          <w:bCs/>
          <w:sz w:val="18"/>
          <w:lang w:val="en-US"/>
        </w:rPr>
      </w:pPr>
    </w:p>
    <w:p w14:paraId="528BA9DE"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w:t>
      </w:r>
      <w:r>
        <w:rPr>
          <w:rFonts w:ascii="Verdana" w:hAnsi="Verdana"/>
          <w:bCs/>
          <w:sz w:val="18"/>
          <w:lang w:val="en-US"/>
        </w:rPr>
        <w:t>5</w:t>
      </w:r>
      <w:r w:rsidRPr="00360644">
        <w:rPr>
          <w:rFonts w:ascii="Verdana" w:hAnsi="Verdana"/>
          <w:bCs/>
          <w:sz w:val="18"/>
          <w:lang w:val="en-US"/>
        </w:rPr>
        <w:t xml:space="preserve"> All applicants will be informed by e-mail of the selection results as soon as the evaluation procedure has been concluded. </w:t>
      </w:r>
    </w:p>
    <w:p w14:paraId="53008117" w14:textId="77777777" w:rsidR="006941CB" w:rsidRPr="00360644" w:rsidRDefault="006941CB" w:rsidP="006941CB">
      <w:pPr>
        <w:spacing w:line="360" w:lineRule="auto"/>
        <w:jc w:val="both"/>
        <w:rPr>
          <w:rFonts w:ascii="Verdana" w:hAnsi="Verdana"/>
          <w:bCs/>
          <w:sz w:val="18"/>
          <w:lang w:val="en-US"/>
        </w:rPr>
      </w:pPr>
    </w:p>
    <w:p w14:paraId="55652838" w14:textId="67C5DCBC"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w:t>
      </w:r>
      <w:r>
        <w:rPr>
          <w:rFonts w:ascii="Verdana" w:hAnsi="Verdana"/>
          <w:bCs/>
          <w:sz w:val="18"/>
          <w:lang w:val="en-US"/>
        </w:rPr>
        <w:t>6</w:t>
      </w:r>
      <w:r w:rsidRPr="00360644">
        <w:rPr>
          <w:rFonts w:ascii="Verdana" w:hAnsi="Verdana"/>
          <w:bCs/>
          <w:sz w:val="18"/>
          <w:lang w:val="en-US"/>
        </w:rPr>
        <w:t xml:space="preserve"> Selected candidates will receive a funding offer and are required to accept or reject it in written within 48 hours. For every selected candidate not accepting the offer within the deadline, the </w:t>
      </w:r>
      <w:r w:rsidR="00CF3EE6">
        <w:rPr>
          <w:rFonts w:ascii="Verdana" w:hAnsi="Verdana"/>
          <w:sz w:val="18"/>
          <w:lang w:val="en-US"/>
        </w:rPr>
        <w:t>Hanoi University (Vietnam)</w:t>
      </w:r>
      <w:r w:rsidR="00CF3EE6">
        <w:rPr>
          <w:rFonts w:ascii="Verdana" w:hAnsi="Verdana"/>
          <w:sz w:val="18"/>
          <w:lang w:val="en-US"/>
        </w:rPr>
        <w:t xml:space="preserve"> </w:t>
      </w:r>
      <w:r w:rsidRPr="00360644">
        <w:rPr>
          <w:rFonts w:ascii="Verdana" w:hAnsi="Verdana"/>
          <w:bCs/>
          <w:sz w:val="18"/>
          <w:lang w:val="en-US"/>
        </w:rPr>
        <w:t>will nominate a candidate from the reserve list.</w:t>
      </w:r>
    </w:p>
    <w:p w14:paraId="24C4D685" w14:textId="77777777" w:rsidR="006941CB" w:rsidRPr="00360644" w:rsidRDefault="006941CB" w:rsidP="006941CB">
      <w:pPr>
        <w:spacing w:line="360" w:lineRule="auto"/>
        <w:jc w:val="both"/>
        <w:rPr>
          <w:rFonts w:ascii="Verdana" w:hAnsi="Verdana"/>
          <w:bCs/>
          <w:sz w:val="18"/>
          <w:lang w:val="en-US"/>
        </w:rPr>
      </w:pPr>
    </w:p>
    <w:p w14:paraId="2E666E8E" w14:textId="77777777" w:rsidR="006941CB" w:rsidRPr="00360644" w:rsidRDefault="006941CB" w:rsidP="006941CB">
      <w:pPr>
        <w:spacing w:line="360" w:lineRule="auto"/>
        <w:jc w:val="both"/>
        <w:rPr>
          <w:rFonts w:ascii="Verdana" w:hAnsi="Verdana"/>
          <w:bCs/>
          <w:sz w:val="18"/>
          <w:lang w:val="en-US"/>
        </w:rPr>
      </w:pPr>
      <w:r>
        <w:rPr>
          <w:rFonts w:ascii="Verdana" w:hAnsi="Verdana"/>
          <w:bCs/>
          <w:sz w:val="18"/>
          <w:lang w:val="en-US"/>
        </w:rPr>
        <w:t>6</w:t>
      </w:r>
      <w:r w:rsidRPr="00360644">
        <w:rPr>
          <w:rFonts w:ascii="Verdana" w:hAnsi="Verdana"/>
          <w:bCs/>
          <w:sz w:val="18"/>
          <w:lang w:val="en-US"/>
        </w:rPr>
        <w:t>.</w:t>
      </w:r>
      <w:r>
        <w:rPr>
          <w:rFonts w:ascii="Verdana" w:hAnsi="Verdana"/>
          <w:bCs/>
          <w:sz w:val="18"/>
          <w:lang w:val="en-US"/>
        </w:rPr>
        <w:t>7</w:t>
      </w:r>
      <w:r w:rsidRPr="00360644">
        <w:rPr>
          <w:rFonts w:ascii="Verdana" w:hAnsi="Verdana"/>
          <w:bCs/>
          <w:sz w:val="18"/>
          <w:lang w:val="en-US"/>
        </w:rPr>
        <w:t xml:space="preserve"> Appeal Procedure </w:t>
      </w:r>
    </w:p>
    <w:p w14:paraId="2AAC06F1" w14:textId="4AC45D2B" w:rsidR="006941CB" w:rsidRPr="005F6358" w:rsidRDefault="006941CB" w:rsidP="006941CB">
      <w:pPr>
        <w:pStyle w:val="ListParagraph"/>
        <w:numPr>
          <w:ilvl w:val="0"/>
          <w:numId w:val="29"/>
        </w:numPr>
        <w:spacing w:line="360" w:lineRule="auto"/>
        <w:jc w:val="both"/>
        <w:rPr>
          <w:rFonts w:ascii="Verdana" w:hAnsi="Verdana"/>
          <w:bCs/>
          <w:sz w:val="18"/>
          <w:lang w:val="en-GB"/>
        </w:rPr>
      </w:pPr>
      <w:r w:rsidRPr="005F6358">
        <w:rPr>
          <w:rFonts w:ascii="Verdana" w:hAnsi="Verdana"/>
          <w:bCs/>
          <w:sz w:val="18"/>
          <w:lang w:val="en-GB"/>
        </w:rPr>
        <w:t xml:space="preserve">Rejected applicants who believe that a procedural error has occurred or that their application was not fairly assessed may submit a formal complaint to the </w:t>
      </w:r>
      <w:r w:rsidR="00CF3EE6">
        <w:rPr>
          <w:rFonts w:ascii="Verdana" w:hAnsi="Verdana"/>
          <w:sz w:val="18"/>
          <w:lang w:val="en-US"/>
        </w:rPr>
        <w:t>Hanoi University (Vietnam)</w:t>
      </w:r>
      <w:r w:rsidR="00CF3EE6">
        <w:rPr>
          <w:rFonts w:ascii="Verdana" w:hAnsi="Verdana"/>
          <w:sz w:val="18"/>
          <w:lang w:val="en-US"/>
        </w:rPr>
        <w:t xml:space="preserve"> </w:t>
      </w:r>
      <w:r w:rsidRPr="005F6358">
        <w:rPr>
          <w:rFonts w:ascii="Verdana" w:hAnsi="Verdana"/>
          <w:bCs/>
          <w:sz w:val="18"/>
          <w:lang w:val="en-GB"/>
        </w:rPr>
        <w:t>within 24 hours of receiving the rejection notification. The appeal must clearly state the reasons and grounds for the complaint.</w:t>
      </w:r>
    </w:p>
    <w:p w14:paraId="24931EB9" w14:textId="77777777" w:rsidR="006941CB" w:rsidRPr="005F6358" w:rsidRDefault="006941CB" w:rsidP="006941CB">
      <w:pPr>
        <w:pStyle w:val="ListParagraph"/>
        <w:numPr>
          <w:ilvl w:val="0"/>
          <w:numId w:val="29"/>
        </w:numPr>
        <w:spacing w:line="360" w:lineRule="auto"/>
        <w:jc w:val="both"/>
        <w:rPr>
          <w:rFonts w:ascii="Verdana" w:hAnsi="Verdana"/>
          <w:bCs/>
          <w:sz w:val="18"/>
          <w:lang w:val="en-GB"/>
        </w:rPr>
      </w:pPr>
      <w:r w:rsidRPr="005F6358">
        <w:rPr>
          <w:rFonts w:ascii="Verdana" w:hAnsi="Verdana"/>
          <w:bCs/>
          <w:sz w:val="18"/>
          <w:lang w:val="en-GB"/>
        </w:rPr>
        <w:t>Appeals submitted by applicants who failed to meet the eligibility criteria (e.g., did not provide the required documentation, applied without meeting the stated requirements, or missed the submission deadlines) will not be considered.</w:t>
      </w:r>
    </w:p>
    <w:p w14:paraId="6EC3A027" w14:textId="329962C4" w:rsidR="00B519F7" w:rsidRPr="00B519F7" w:rsidRDefault="006941CB" w:rsidP="006941CB">
      <w:pPr>
        <w:pStyle w:val="ListParagraph"/>
        <w:numPr>
          <w:ilvl w:val="0"/>
          <w:numId w:val="29"/>
        </w:numPr>
        <w:spacing w:line="360" w:lineRule="auto"/>
        <w:jc w:val="both"/>
        <w:rPr>
          <w:rFonts w:ascii="Verdana" w:hAnsi="Verdana"/>
          <w:bCs/>
          <w:sz w:val="18"/>
          <w:lang w:val="en-GB"/>
        </w:rPr>
      </w:pPr>
      <w:r w:rsidRPr="005F6358">
        <w:rPr>
          <w:rFonts w:ascii="Verdana" w:hAnsi="Verdana"/>
          <w:bCs/>
          <w:sz w:val="18"/>
          <w:lang w:val="en-GB"/>
        </w:rPr>
        <w:t>The appeal procedure is strictly limited to cases where the candidate believes that the Selection Committee did not</w:t>
      </w:r>
      <w:r w:rsidR="00B519F7">
        <w:rPr>
          <w:rFonts w:ascii="Verdana" w:hAnsi="Verdana"/>
          <w:bCs/>
          <w:sz w:val="18"/>
          <w:lang w:val="en-GB"/>
        </w:rPr>
        <w:t xml:space="preserve"> </w:t>
      </w:r>
      <w:r w:rsidRPr="005F6358">
        <w:rPr>
          <w:rFonts w:ascii="Verdana" w:hAnsi="Verdana"/>
          <w:bCs/>
          <w:sz w:val="18"/>
          <w:lang w:val="en-GB"/>
        </w:rPr>
        <w:t xml:space="preserve">evaluate the application in accordance with the principles and procedures </w:t>
      </w:r>
      <w:r w:rsidRPr="005F6358">
        <w:rPr>
          <w:rFonts w:ascii="Verdana" w:hAnsi="Verdana"/>
          <w:bCs/>
          <w:sz w:val="18"/>
          <w:lang w:val="en-GB"/>
        </w:rPr>
        <w:lastRenderedPageBreak/>
        <w:t xml:space="preserve">outlined in the call. Appeals cannot be based on disagreement with the decision </w:t>
      </w:r>
      <w:proofErr w:type="gramStart"/>
      <w:r w:rsidRPr="005F6358">
        <w:rPr>
          <w:rFonts w:ascii="Verdana" w:hAnsi="Verdana"/>
          <w:bCs/>
          <w:sz w:val="18"/>
          <w:lang w:val="en-GB"/>
        </w:rPr>
        <w:t>itself, but</w:t>
      </w:r>
      <w:proofErr w:type="gramEnd"/>
      <w:r w:rsidRPr="005F6358">
        <w:rPr>
          <w:rFonts w:ascii="Verdana" w:hAnsi="Verdana"/>
          <w:bCs/>
          <w:sz w:val="18"/>
          <w:lang w:val="en-GB"/>
        </w:rPr>
        <w:t xml:space="preserve"> must refer to an alleged procedural error in the evaluation process.</w:t>
      </w:r>
    </w:p>
    <w:p w14:paraId="5E273481" w14:textId="77777777" w:rsidR="006941CB"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Art. </w:t>
      </w:r>
      <w:r>
        <w:rPr>
          <w:rFonts w:ascii="Verdana" w:hAnsi="Verdana"/>
          <w:bCs/>
          <w:sz w:val="18"/>
          <w:lang w:val="en-US"/>
        </w:rPr>
        <w:t>7</w:t>
      </w:r>
      <w:r w:rsidRPr="00360644">
        <w:rPr>
          <w:rFonts w:ascii="Verdana" w:hAnsi="Verdana"/>
          <w:bCs/>
          <w:sz w:val="18"/>
          <w:lang w:val="en-US"/>
        </w:rPr>
        <w:t xml:space="preserve"> Data protection</w:t>
      </w:r>
    </w:p>
    <w:p w14:paraId="50C05FE7" w14:textId="77777777" w:rsidR="00B519F7" w:rsidRDefault="00B519F7" w:rsidP="006941CB">
      <w:pPr>
        <w:spacing w:line="360" w:lineRule="auto"/>
        <w:jc w:val="both"/>
        <w:rPr>
          <w:rFonts w:ascii="Verdana" w:hAnsi="Verdana"/>
          <w:bCs/>
          <w:sz w:val="18"/>
          <w:lang w:val="en-US"/>
        </w:rPr>
      </w:pPr>
    </w:p>
    <w:p w14:paraId="6B75BFE8" w14:textId="77777777" w:rsidR="006941CB" w:rsidRPr="00360644" w:rsidRDefault="006941CB" w:rsidP="006941CB">
      <w:pPr>
        <w:spacing w:line="360" w:lineRule="auto"/>
        <w:jc w:val="both"/>
        <w:rPr>
          <w:rFonts w:ascii="Verdana" w:hAnsi="Verdana"/>
          <w:bCs/>
          <w:sz w:val="18"/>
          <w:lang w:val="en-US"/>
        </w:rPr>
      </w:pPr>
      <w:r w:rsidRPr="00360644">
        <w:rPr>
          <w:rFonts w:ascii="Verdana" w:hAnsi="Verdana"/>
          <w:bCs/>
          <w:sz w:val="18"/>
          <w:lang w:val="en-US"/>
        </w:rPr>
        <w:t xml:space="preserve">Information relating to individuals (personal data) is collected and used in accordance with Regulation (EU) 2016/679 of the European Parliament and of the Council of 27 April 2016 on the protection of natural persons </w:t>
      </w:r>
      <w:proofErr w:type="gramStart"/>
      <w:r w:rsidRPr="00360644">
        <w:rPr>
          <w:rFonts w:ascii="Verdana" w:hAnsi="Verdana"/>
          <w:bCs/>
          <w:sz w:val="18"/>
          <w:lang w:val="en-US"/>
        </w:rPr>
        <w:t>with regard to</w:t>
      </w:r>
      <w:proofErr w:type="gramEnd"/>
      <w:r w:rsidRPr="00360644">
        <w:rPr>
          <w:rFonts w:ascii="Verdana" w:hAnsi="Verdana"/>
          <w:bCs/>
          <w:sz w:val="18"/>
          <w:lang w:val="en-US"/>
        </w:rPr>
        <w:t xml:space="preserve"> the processing of personal data and on the free movement of such data.</w:t>
      </w:r>
    </w:p>
    <w:sectPr w:rsidR="006941CB" w:rsidRPr="00360644" w:rsidSect="006D3FCF">
      <w:headerReference w:type="default" r:id="rId13"/>
      <w:footerReference w:type="default" r:id="rId14"/>
      <w:headerReference w:type="first" r:id="rId15"/>
      <w:pgSz w:w="11906" w:h="16838"/>
      <w:pgMar w:top="1417" w:right="1134" w:bottom="1134" w:left="1134" w:header="708" w:footer="9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A2B03" w14:textId="77777777" w:rsidR="000A143E" w:rsidRDefault="000A143E" w:rsidP="007F1E2F">
      <w:r>
        <w:separator/>
      </w:r>
    </w:p>
  </w:endnote>
  <w:endnote w:type="continuationSeparator" w:id="0">
    <w:p w14:paraId="1CC2874B" w14:textId="77777777" w:rsidR="000A143E" w:rsidRDefault="000A143E" w:rsidP="007F1E2F">
      <w:r>
        <w:continuationSeparator/>
      </w:r>
    </w:p>
  </w:endnote>
  <w:endnote w:type="continuationNotice" w:id="1">
    <w:p w14:paraId="6F7C705D" w14:textId="77777777" w:rsidR="000A143E" w:rsidRDefault="000A14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tillium">
    <w:altName w:val="Calibri"/>
    <w:panose1 w:val="00000000000000000000"/>
    <w:charset w:val="00"/>
    <w:family w:val="roman"/>
    <w:notTrueType/>
    <w:pitch w:val="default"/>
  </w:font>
  <w:font w:name="Titillium Bd">
    <w:altName w:val="Calibri"/>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B1BC" w14:textId="03EAA262" w:rsidR="008D245B" w:rsidRDefault="008D245B">
    <w:pPr>
      <w:pStyle w:val="Footer"/>
    </w:pPr>
    <w:r>
      <w:rPr>
        <w:noProof/>
        <w:lang w:val="en-US"/>
      </w:rPr>
      <w:drawing>
        <wp:anchor distT="0" distB="0" distL="0" distR="0" simplePos="0" relativeHeight="251656192" behindDoc="1" locked="0" layoutInCell="1" allowOverlap="1" wp14:anchorId="15D66458" wp14:editId="5B643C07">
          <wp:simplePos x="0" y="0"/>
          <wp:positionH relativeFrom="page">
            <wp:posOffset>720090</wp:posOffset>
          </wp:positionH>
          <wp:positionV relativeFrom="page">
            <wp:posOffset>9961880</wp:posOffset>
          </wp:positionV>
          <wp:extent cx="5652000" cy="87079"/>
          <wp:effectExtent l="0" t="0" r="0" b="8255"/>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1" cstate="print"/>
                  <a:stretch>
                    <a:fillRect/>
                  </a:stretch>
                </pic:blipFill>
                <pic:spPr>
                  <a:xfrm>
                    <a:off x="0" y="0"/>
                    <a:ext cx="5652000" cy="87079"/>
                  </a:xfrm>
                  <a:prstGeom prst="rect">
                    <a:avLst/>
                  </a:prstGeom>
                </pic:spPr>
              </pic:pic>
            </a:graphicData>
          </a:graphic>
          <wp14:sizeRelH relativeFrom="margin">
            <wp14:pctWidth>0</wp14:pctWidth>
          </wp14:sizeRelH>
        </wp:anchor>
      </w:drawing>
    </w:r>
    <w:sdt>
      <w:sdtPr>
        <w:id w:val="373827449"/>
        <w:docPartObj>
          <w:docPartGallery w:val="Page Numbers (Bottom of Page)"/>
          <w:docPartUnique/>
        </w:docPartObj>
      </w:sdtPr>
      <w:sdtContent>
        <w:r w:rsidRPr="00A87030">
          <w:rPr>
            <w:color w:val="A6A6A6" w:themeColor="background1" w:themeShade="A6"/>
          </w:rPr>
          <w:t xml:space="preserve">Pag. </w:t>
        </w:r>
        <w:r>
          <w:fldChar w:fldCharType="begin"/>
        </w:r>
        <w:r>
          <w:instrText>PAGE   \* MERGEFORMAT</w:instrText>
        </w:r>
        <w:r>
          <w:fldChar w:fldCharType="separate"/>
        </w:r>
        <w:r w:rsidR="009D1720">
          <w:rPr>
            <w:noProof/>
          </w:rPr>
          <w:t>4</w:t>
        </w:r>
        <w: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3BEB6" w14:textId="77777777" w:rsidR="000A143E" w:rsidRDefault="000A143E" w:rsidP="007F1E2F">
      <w:r>
        <w:separator/>
      </w:r>
    </w:p>
  </w:footnote>
  <w:footnote w:type="continuationSeparator" w:id="0">
    <w:p w14:paraId="371FABE9" w14:textId="77777777" w:rsidR="000A143E" w:rsidRDefault="000A143E" w:rsidP="007F1E2F">
      <w:r>
        <w:continuationSeparator/>
      </w:r>
    </w:p>
  </w:footnote>
  <w:footnote w:type="continuationNotice" w:id="1">
    <w:p w14:paraId="517434CB" w14:textId="77777777" w:rsidR="000A143E" w:rsidRDefault="000A143E"/>
  </w:footnote>
  <w:footnote w:id="2">
    <w:p w14:paraId="6612D6D0" w14:textId="45BD1486" w:rsidR="001B4D02" w:rsidRPr="001B4D02" w:rsidRDefault="001B4D02">
      <w:pPr>
        <w:pStyle w:val="FootnoteText"/>
        <w:rPr>
          <w:lang w:val="en-GB"/>
        </w:rPr>
      </w:pPr>
      <w:r>
        <w:rPr>
          <w:rStyle w:val="FootnoteReference"/>
        </w:rPr>
        <w:footnoteRef/>
      </w:r>
      <w:r w:rsidRPr="001B4D02">
        <w:rPr>
          <w:lang w:val="en-GB"/>
        </w:rPr>
        <w:t xml:space="preserve"> </w:t>
      </w:r>
      <w:r w:rsidRPr="001B4D02">
        <w:rPr>
          <w:rFonts w:ascii="Verdana" w:hAnsi="Verdana"/>
          <w:sz w:val="18"/>
          <w:szCs w:val="18"/>
          <w:lang w:val="en-GB"/>
        </w:rPr>
        <w:t>Subject to the</w:t>
      </w:r>
      <w:r>
        <w:rPr>
          <w:rFonts w:ascii="Verdana" w:hAnsi="Verdana"/>
          <w:sz w:val="18"/>
          <w:szCs w:val="18"/>
          <w:lang w:val="en-GB"/>
        </w:rPr>
        <w:t xml:space="preserve"> </w:t>
      </w:r>
      <w:r w:rsidRPr="001B4D02">
        <w:rPr>
          <w:rFonts w:ascii="Verdana" w:hAnsi="Verdana"/>
          <w:sz w:val="18"/>
          <w:szCs w:val="18"/>
          <w:lang w:val="en-GB"/>
        </w:rPr>
        <w:t>availability of additional financial resources, it will be possible to proceed with the advancement of candidates on the ranking lists.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92DE5" w14:textId="5F7AD785" w:rsidR="008D245B" w:rsidRDefault="00C342E0" w:rsidP="001771F0">
    <w:pPr>
      <w:pStyle w:val="Header"/>
      <w:tabs>
        <w:tab w:val="clear" w:pos="4819"/>
      </w:tabs>
    </w:pPr>
    <w:r w:rsidRPr="00C342E0">
      <w:rPr>
        <w:noProof/>
      </w:rPr>
      <w:drawing>
        <wp:anchor distT="0" distB="0" distL="114300" distR="114300" simplePos="0" relativeHeight="251662336" behindDoc="0" locked="0" layoutInCell="1" allowOverlap="1" wp14:anchorId="14871794" wp14:editId="06AAFE22">
          <wp:simplePos x="0" y="0"/>
          <wp:positionH relativeFrom="column">
            <wp:posOffset>-723900</wp:posOffset>
          </wp:positionH>
          <wp:positionV relativeFrom="paragraph">
            <wp:posOffset>-438785</wp:posOffset>
          </wp:positionV>
          <wp:extent cx="7556201" cy="743331"/>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pic:cNvPicPr>
                </pic:nvPicPr>
                <pic:blipFill rotWithShape="1">
                  <a:blip r:embed="rId1"/>
                  <a:srcRect t="7232" b="29769"/>
                  <a:stretch/>
                </pic:blipFill>
                <pic:spPr bwMode="auto">
                  <a:xfrm>
                    <a:off x="0" y="0"/>
                    <a:ext cx="7556201" cy="743331"/>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59EF59D" w14:textId="14DBC0A7" w:rsidR="00FE66C6" w:rsidRDefault="00C342E0" w:rsidP="001771F0">
    <w:pPr>
      <w:pStyle w:val="Header"/>
      <w:tabs>
        <w:tab w:val="clear" w:pos="4819"/>
      </w:tabs>
    </w:pPr>
    <w:r w:rsidRPr="00C92B4F">
      <w:rPr>
        <w:noProof/>
        <w:lang w:val="en-US"/>
      </w:rPr>
      <w:drawing>
        <wp:anchor distT="0" distB="0" distL="114300" distR="114300" simplePos="0" relativeHeight="251664384" behindDoc="0" locked="0" layoutInCell="1" allowOverlap="1" wp14:anchorId="383341BD" wp14:editId="5CA126CE">
          <wp:simplePos x="0" y="0"/>
          <wp:positionH relativeFrom="column">
            <wp:posOffset>-510540</wp:posOffset>
          </wp:positionH>
          <wp:positionV relativeFrom="paragraph">
            <wp:posOffset>199390</wp:posOffset>
          </wp:positionV>
          <wp:extent cx="729247" cy="684000"/>
          <wp:effectExtent l="0" t="0" r="0" b="1905"/>
          <wp:wrapNone/>
          <wp:docPr id="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729247" cy="684000"/>
                  </a:xfrm>
                  <a:prstGeom prst="rect">
                    <a:avLst/>
                  </a:prstGeom>
                </pic:spPr>
              </pic:pic>
            </a:graphicData>
          </a:graphic>
          <wp14:sizeRelH relativeFrom="margin">
            <wp14:pctWidth>0</wp14:pctWidth>
          </wp14:sizeRelH>
          <wp14:sizeRelV relativeFrom="margin">
            <wp14:pctHeight>0</wp14:pctHeight>
          </wp14:sizeRelV>
        </wp:anchor>
      </w:drawing>
    </w:r>
    <w:r w:rsidRPr="00C342E0">
      <w:rPr>
        <w:noProof/>
      </w:rPr>
      <w:drawing>
        <wp:anchor distT="0" distB="0" distL="114300" distR="114300" simplePos="0" relativeHeight="251663360" behindDoc="0" locked="0" layoutInCell="1" allowOverlap="1" wp14:anchorId="26849016" wp14:editId="557740DC">
          <wp:simplePos x="0" y="0"/>
          <wp:positionH relativeFrom="column">
            <wp:posOffset>5759450</wp:posOffset>
          </wp:positionH>
          <wp:positionV relativeFrom="paragraph">
            <wp:posOffset>140970</wp:posOffset>
          </wp:positionV>
          <wp:extent cx="1050925" cy="453390"/>
          <wp:effectExtent l="0" t="0" r="0" b="3810"/>
          <wp:wrapNone/>
          <wp:docPr id="356284459" name="Immagine 1" descr="Immagine che contiene testo, schermata, Carattere, Blu elettr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284459" name="Immagine 1" descr="Immagine che contiene testo, schermata, Carattere, Blu elettrico&#10;&#10;Descrizione generata automaticamente"/>
                  <pic:cNvPicPr>
                    <a:picLocks noChangeAspect="1"/>
                  </pic:cNvPicPr>
                </pic:nvPicPr>
                <pic:blipFill rotWithShape="1">
                  <a:blip r:embed="rId3">
                    <a:extLst>
                      <a:ext uri="{28A0092B-C50C-407E-A947-70E740481C1C}">
                        <a14:useLocalDpi xmlns:a14="http://schemas.microsoft.com/office/drawing/2010/main" val="0"/>
                      </a:ext>
                    </a:extLst>
                  </a:blip>
                  <a:srcRect l="81757" t="56352"/>
                  <a:stretch/>
                </pic:blipFill>
                <pic:spPr bwMode="auto">
                  <a:xfrm>
                    <a:off x="0" y="0"/>
                    <a:ext cx="1050925" cy="4533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A20A6AC" w14:textId="4E4260CA" w:rsidR="00FE66C6" w:rsidRDefault="00FE66C6" w:rsidP="001771F0">
    <w:pPr>
      <w:pStyle w:val="Header"/>
      <w:tabs>
        <w:tab w:val="clear" w:pos="4819"/>
      </w:tabs>
    </w:pPr>
  </w:p>
  <w:p w14:paraId="6B70BF10" w14:textId="1BD9776B" w:rsidR="00FE66C6" w:rsidRDefault="00FE66C6" w:rsidP="001771F0">
    <w:pPr>
      <w:pStyle w:val="Header"/>
      <w:tabs>
        <w:tab w:val="clear" w:pos="4819"/>
      </w:tabs>
    </w:pPr>
  </w:p>
  <w:p w14:paraId="52582FF1" w14:textId="3D4CAEA3" w:rsidR="00FE66C6" w:rsidRDefault="00FE66C6" w:rsidP="001771F0">
    <w:pPr>
      <w:pStyle w:val="Header"/>
      <w:tabs>
        <w:tab w:val="clear" w:pos="4819"/>
      </w:tabs>
    </w:pPr>
  </w:p>
  <w:p w14:paraId="133D52FA" w14:textId="68C269CF" w:rsidR="00FE66C6" w:rsidRDefault="00FE66C6" w:rsidP="001771F0">
    <w:pPr>
      <w:pStyle w:val="Header"/>
      <w:tabs>
        <w:tab w:val="clear" w:pos="4819"/>
      </w:tabs>
    </w:pPr>
  </w:p>
  <w:p w14:paraId="23F300BD" w14:textId="22FA3525" w:rsidR="00FE66C6" w:rsidRDefault="00FE66C6" w:rsidP="00EF7CAD">
    <w:pPr>
      <w:pStyle w:val="Header"/>
      <w:tabs>
        <w:tab w:val="clear" w:pos="4819"/>
      </w:tabs>
      <w:ind w:left="6804"/>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12149" w14:textId="27AD3878" w:rsidR="008D245B" w:rsidRDefault="00DA6772" w:rsidP="00DA6772">
    <w:pPr>
      <w:pStyle w:val="Header"/>
    </w:pPr>
    <w:r>
      <w:rPr>
        <w:noProof/>
        <w:lang w:val="en-US"/>
      </w:rPr>
      <w:drawing>
        <wp:anchor distT="0" distB="0" distL="114300" distR="114300" simplePos="0" relativeHeight="251660288" behindDoc="0" locked="0" layoutInCell="1" allowOverlap="1" wp14:anchorId="4E4B85E1" wp14:editId="2C44AF78">
          <wp:simplePos x="0" y="0"/>
          <wp:positionH relativeFrom="page">
            <wp:posOffset>5080</wp:posOffset>
          </wp:positionH>
          <wp:positionV relativeFrom="paragraph">
            <wp:posOffset>7620</wp:posOffset>
          </wp:positionV>
          <wp:extent cx="7556201" cy="743331"/>
          <wp:effectExtent l="0" t="0" r="0" b="0"/>
          <wp:wrapNone/>
          <wp:docPr id="7" name="Immagine 7" descr="Immagine che contiene testo, schermata, Carattere, Blu elettric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schermata, Carattere, Blu elettrico&#10;&#10;Il contenuto generato dall'IA potrebbe non essere corretto."/>
                  <pic:cNvPicPr>
                    <a:picLocks noChangeAspect="1"/>
                  </pic:cNvPicPr>
                </pic:nvPicPr>
                <pic:blipFill rotWithShape="1">
                  <a:blip r:embed="rId1"/>
                  <a:srcRect t="7232" b="29769"/>
                  <a:stretch/>
                </pic:blipFill>
                <pic:spPr bwMode="auto">
                  <a:xfrm>
                    <a:off x="0" y="0"/>
                    <a:ext cx="7556201" cy="743331"/>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V relativeFrom="margin">
            <wp14:pctHeight>0</wp14:pctHeight>
          </wp14:sizeRelV>
        </wp:anchor>
      </w:drawing>
    </w:r>
  </w:p>
  <w:p w14:paraId="324296EA" w14:textId="35C37D5D" w:rsidR="00DA6772" w:rsidRDefault="00DA6772" w:rsidP="00DA6772">
    <w:pPr>
      <w:pStyle w:val="Header"/>
    </w:pPr>
  </w:p>
  <w:p w14:paraId="1EFB79AA" w14:textId="77777777" w:rsidR="00DA6772" w:rsidRDefault="00DA6772" w:rsidP="00DA6772">
    <w:pPr>
      <w:pStyle w:val="Header"/>
    </w:pPr>
  </w:p>
  <w:p w14:paraId="688E0541" w14:textId="77777777" w:rsidR="00DA6772" w:rsidRDefault="00DA6772" w:rsidP="00DA6772">
    <w:pPr>
      <w:pStyle w:val="Header"/>
    </w:pPr>
  </w:p>
  <w:p w14:paraId="7E2B7F8B" w14:textId="77777777" w:rsidR="00DA6772" w:rsidRDefault="00DA6772" w:rsidP="00DA6772">
    <w:pPr>
      <w:pStyle w:val="Header"/>
    </w:pPr>
  </w:p>
  <w:p w14:paraId="696BE46D" w14:textId="77777777" w:rsidR="00DA6772" w:rsidRDefault="00DA6772" w:rsidP="00DA6772">
    <w:pPr>
      <w:pStyle w:val="Header"/>
    </w:pPr>
  </w:p>
  <w:p w14:paraId="2C897B37" w14:textId="61C9B5D5" w:rsidR="00DA6772" w:rsidRDefault="00DA6772" w:rsidP="00DA6772">
    <w:pPr>
      <w:pStyle w:val="Header"/>
      <w:jc w:val="center"/>
    </w:pPr>
    <w:r w:rsidRPr="00C92B4F">
      <w:rPr>
        <w:noProof/>
        <w:lang w:val="en-US"/>
      </w:rPr>
      <w:drawing>
        <wp:inline distT="0" distB="0" distL="0" distR="0" wp14:anchorId="125185EC" wp14:editId="5C8B6488">
          <wp:extent cx="985520" cy="923925"/>
          <wp:effectExtent l="0" t="0" r="5080" b="9525"/>
          <wp:docPr id="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988850" cy="9270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D5104"/>
    <w:multiLevelType w:val="multilevel"/>
    <w:tmpl w:val="6E6248E2"/>
    <w:lvl w:ilvl="0">
      <w:start w:val="1"/>
      <w:numFmt w:val="decimal"/>
      <w:pStyle w:val="Heading1"/>
      <w:lvlText w:val="%1."/>
      <w:lvlJc w:val="left"/>
      <w:pPr>
        <w:ind w:left="720" w:hanging="360"/>
      </w:pPr>
      <w:rPr>
        <w:rFonts w:hint="default"/>
      </w:rPr>
    </w:lvl>
    <w:lvl w:ilvl="1">
      <w:start w:val="2"/>
      <w:numFmt w:val="decimal"/>
      <w:isLgl/>
      <w:lvlText w:val="%1.%2"/>
      <w:lvlJc w:val="left"/>
      <w:pPr>
        <w:ind w:left="1303" w:hanging="480"/>
      </w:pPr>
      <w:rPr>
        <w:rFonts w:hint="default"/>
      </w:rPr>
    </w:lvl>
    <w:lvl w:ilvl="2">
      <w:start w:val="3"/>
      <w:numFmt w:val="decimal"/>
      <w:pStyle w:val="Heading3"/>
      <w:isLgl/>
      <w:lvlText w:val="%1.%2.%3"/>
      <w:lvlJc w:val="left"/>
      <w:pPr>
        <w:ind w:left="1855" w:hanging="720"/>
      </w:pPr>
      <w:rPr>
        <w:rFonts w:hint="default"/>
      </w:rPr>
    </w:lvl>
    <w:lvl w:ilvl="3">
      <w:start w:val="1"/>
      <w:numFmt w:val="decimal"/>
      <w:isLgl/>
      <w:lvlText w:val="%1.%2.%3.%4"/>
      <w:lvlJc w:val="left"/>
      <w:pPr>
        <w:ind w:left="2469" w:hanging="720"/>
      </w:pPr>
      <w:rPr>
        <w:rFonts w:hint="default"/>
      </w:rPr>
    </w:lvl>
    <w:lvl w:ilvl="4">
      <w:start w:val="1"/>
      <w:numFmt w:val="decimal"/>
      <w:isLgl/>
      <w:lvlText w:val="%1.%2.%3.%4.%5"/>
      <w:lvlJc w:val="left"/>
      <w:pPr>
        <w:ind w:left="3292" w:hanging="1080"/>
      </w:pPr>
      <w:rPr>
        <w:rFonts w:hint="default"/>
      </w:rPr>
    </w:lvl>
    <w:lvl w:ilvl="5">
      <w:start w:val="1"/>
      <w:numFmt w:val="decimal"/>
      <w:isLgl/>
      <w:lvlText w:val="%1.%2.%3.%4.%5.%6"/>
      <w:lvlJc w:val="left"/>
      <w:pPr>
        <w:ind w:left="3755" w:hanging="1080"/>
      </w:pPr>
      <w:rPr>
        <w:rFonts w:hint="default"/>
      </w:rPr>
    </w:lvl>
    <w:lvl w:ilvl="6">
      <w:start w:val="1"/>
      <w:numFmt w:val="decimal"/>
      <w:isLgl/>
      <w:lvlText w:val="%1.%2.%3.%4.%5.%6.%7"/>
      <w:lvlJc w:val="left"/>
      <w:pPr>
        <w:ind w:left="4578" w:hanging="1440"/>
      </w:pPr>
      <w:rPr>
        <w:rFonts w:hint="default"/>
      </w:rPr>
    </w:lvl>
    <w:lvl w:ilvl="7">
      <w:start w:val="1"/>
      <w:numFmt w:val="decimal"/>
      <w:isLgl/>
      <w:lvlText w:val="%1.%2.%3.%4.%5.%6.%7.%8"/>
      <w:lvlJc w:val="left"/>
      <w:pPr>
        <w:ind w:left="5041" w:hanging="1440"/>
      </w:pPr>
      <w:rPr>
        <w:rFonts w:hint="default"/>
      </w:rPr>
    </w:lvl>
    <w:lvl w:ilvl="8">
      <w:start w:val="1"/>
      <w:numFmt w:val="decimal"/>
      <w:isLgl/>
      <w:lvlText w:val="%1.%2.%3.%4.%5.%6.%7.%8.%9"/>
      <w:lvlJc w:val="left"/>
      <w:pPr>
        <w:ind w:left="5864" w:hanging="1800"/>
      </w:pPr>
      <w:rPr>
        <w:rFonts w:hint="default"/>
      </w:rPr>
    </w:lvl>
  </w:abstractNum>
  <w:abstractNum w:abstractNumId="1" w15:restartNumberingAfterBreak="0">
    <w:nsid w:val="030D35A8"/>
    <w:multiLevelType w:val="hybridMultilevel"/>
    <w:tmpl w:val="AF409A44"/>
    <w:lvl w:ilvl="0" w:tplc="2F10E98E">
      <w:start w:val="1"/>
      <w:numFmt w:val="bullet"/>
      <w:lvlText w:val="-"/>
      <w:lvlJc w:val="left"/>
      <w:pPr>
        <w:ind w:left="1080" w:hanging="360"/>
      </w:pPr>
      <w:rPr>
        <w:rFonts w:ascii="Times New Roman" w:eastAsiaTheme="minorHAns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09924AD7"/>
    <w:multiLevelType w:val="multilevel"/>
    <w:tmpl w:val="B25E38EC"/>
    <w:lvl w:ilvl="0">
      <w:start w:val="1"/>
      <w:numFmt w:val="decimal"/>
      <w:lvlText w:val="%1"/>
      <w:lvlJc w:val="left"/>
      <w:pPr>
        <w:ind w:left="405" w:hanging="405"/>
      </w:pPr>
      <w:rPr>
        <w:rFonts w:hint="default"/>
      </w:rPr>
    </w:lvl>
    <w:lvl w:ilvl="1">
      <w:start w:val="5"/>
      <w:numFmt w:val="decimal"/>
      <w:lvlText w:val="%1.%2"/>
      <w:lvlJc w:val="left"/>
      <w:pPr>
        <w:ind w:left="1543" w:hanging="720"/>
      </w:pPr>
      <w:rPr>
        <w:rFonts w:hint="default"/>
      </w:rPr>
    </w:lvl>
    <w:lvl w:ilvl="2">
      <w:start w:val="1"/>
      <w:numFmt w:val="decimal"/>
      <w:lvlText w:val="%1.%2.%3"/>
      <w:lvlJc w:val="left"/>
      <w:pPr>
        <w:ind w:left="2366" w:hanging="720"/>
      </w:pPr>
      <w:rPr>
        <w:rFonts w:hint="default"/>
      </w:rPr>
    </w:lvl>
    <w:lvl w:ilvl="3">
      <w:start w:val="1"/>
      <w:numFmt w:val="decimal"/>
      <w:lvlText w:val="%1.%2.%3.%4"/>
      <w:lvlJc w:val="left"/>
      <w:pPr>
        <w:ind w:left="3549" w:hanging="1080"/>
      </w:pPr>
      <w:rPr>
        <w:rFonts w:hint="default"/>
      </w:rPr>
    </w:lvl>
    <w:lvl w:ilvl="4">
      <w:start w:val="1"/>
      <w:numFmt w:val="decimal"/>
      <w:lvlText w:val="%1.%2.%3.%4.%5"/>
      <w:lvlJc w:val="left"/>
      <w:pPr>
        <w:ind w:left="4732" w:hanging="1440"/>
      </w:pPr>
      <w:rPr>
        <w:rFonts w:hint="default"/>
      </w:rPr>
    </w:lvl>
    <w:lvl w:ilvl="5">
      <w:start w:val="1"/>
      <w:numFmt w:val="decimal"/>
      <w:lvlText w:val="%1.%2.%3.%4.%5.%6"/>
      <w:lvlJc w:val="left"/>
      <w:pPr>
        <w:ind w:left="5555" w:hanging="1440"/>
      </w:pPr>
      <w:rPr>
        <w:rFonts w:hint="default"/>
      </w:rPr>
    </w:lvl>
    <w:lvl w:ilvl="6">
      <w:start w:val="1"/>
      <w:numFmt w:val="decimal"/>
      <w:lvlText w:val="%1.%2.%3.%4.%5.%6.%7"/>
      <w:lvlJc w:val="left"/>
      <w:pPr>
        <w:ind w:left="6738" w:hanging="1800"/>
      </w:pPr>
      <w:rPr>
        <w:rFonts w:hint="default"/>
      </w:rPr>
    </w:lvl>
    <w:lvl w:ilvl="7">
      <w:start w:val="1"/>
      <w:numFmt w:val="decimal"/>
      <w:lvlText w:val="%1.%2.%3.%4.%5.%6.%7.%8"/>
      <w:lvlJc w:val="left"/>
      <w:pPr>
        <w:ind w:left="7921" w:hanging="2160"/>
      </w:pPr>
      <w:rPr>
        <w:rFonts w:hint="default"/>
      </w:rPr>
    </w:lvl>
    <w:lvl w:ilvl="8">
      <w:start w:val="1"/>
      <w:numFmt w:val="decimal"/>
      <w:lvlText w:val="%1.%2.%3.%4.%5.%6.%7.%8.%9"/>
      <w:lvlJc w:val="left"/>
      <w:pPr>
        <w:ind w:left="8744" w:hanging="2160"/>
      </w:pPr>
      <w:rPr>
        <w:rFonts w:hint="default"/>
      </w:rPr>
    </w:lvl>
  </w:abstractNum>
  <w:abstractNum w:abstractNumId="3" w15:restartNumberingAfterBreak="0">
    <w:nsid w:val="0B447249"/>
    <w:multiLevelType w:val="hybridMultilevel"/>
    <w:tmpl w:val="4372E32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E852771"/>
    <w:multiLevelType w:val="hybridMultilevel"/>
    <w:tmpl w:val="48428D56"/>
    <w:lvl w:ilvl="0" w:tplc="A240EE7E">
      <w:start w:val="1"/>
      <w:numFmt w:val="lowerLetter"/>
      <w:lvlText w:val="%1."/>
      <w:lvlJc w:val="left"/>
      <w:pPr>
        <w:ind w:left="1077" w:hanging="360"/>
      </w:pPr>
      <w:rPr>
        <w:color w:val="auto"/>
      </w:rPr>
    </w:lvl>
    <w:lvl w:ilvl="1" w:tplc="04100019">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5" w15:restartNumberingAfterBreak="0">
    <w:nsid w:val="111C1E0B"/>
    <w:multiLevelType w:val="hybridMultilevel"/>
    <w:tmpl w:val="35A217BA"/>
    <w:lvl w:ilvl="0" w:tplc="0410000F">
      <w:start w:val="1"/>
      <w:numFmt w:val="decimal"/>
      <w:lvlText w:val="%1."/>
      <w:lvlJc w:val="left"/>
      <w:pPr>
        <w:ind w:left="720" w:hanging="360"/>
      </w:pPr>
    </w:lvl>
    <w:lvl w:ilvl="1" w:tplc="BF06FC28">
      <w:numFmt w:val="bullet"/>
      <w:lvlText w:val="•"/>
      <w:lvlJc w:val="left"/>
      <w:pPr>
        <w:ind w:left="1440" w:hanging="360"/>
      </w:pPr>
      <w:rPr>
        <w:rFonts w:ascii="Times New Roman" w:eastAsiaTheme="minorHAnsi" w:hAnsi="Times New Roman" w:cs="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4D730BC"/>
    <w:multiLevelType w:val="multilevel"/>
    <w:tmpl w:val="1256E1F4"/>
    <w:lvl w:ilvl="0">
      <w:start w:val="1"/>
      <w:numFmt w:val="decimal"/>
      <w:lvlText w:val="%1."/>
      <w:lvlJc w:val="left"/>
      <w:pPr>
        <w:ind w:left="720" w:hanging="360"/>
      </w:pPr>
      <w:rPr>
        <w:rFonts w:hint="default"/>
      </w:rPr>
    </w:lvl>
    <w:lvl w:ilvl="1">
      <w:start w:val="1"/>
      <w:numFmt w:val="decimal"/>
      <w:isLgl/>
      <w:lvlText w:val="%1.%2"/>
      <w:lvlJc w:val="left"/>
      <w:pPr>
        <w:ind w:left="1303" w:hanging="480"/>
      </w:pPr>
      <w:rPr>
        <w:rFonts w:hint="default"/>
      </w:rPr>
    </w:lvl>
    <w:lvl w:ilvl="2">
      <w:start w:val="3"/>
      <w:numFmt w:val="decimal"/>
      <w:isLgl/>
      <w:lvlText w:val="%1.%2.%3"/>
      <w:lvlJc w:val="left"/>
      <w:pPr>
        <w:ind w:left="1855" w:hanging="720"/>
      </w:pPr>
      <w:rPr>
        <w:rFonts w:hint="default"/>
      </w:rPr>
    </w:lvl>
    <w:lvl w:ilvl="3">
      <w:start w:val="1"/>
      <w:numFmt w:val="decimal"/>
      <w:isLgl/>
      <w:lvlText w:val="%1.%2.%3.%4"/>
      <w:lvlJc w:val="left"/>
      <w:pPr>
        <w:ind w:left="2469" w:hanging="720"/>
      </w:pPr>
      <w:rPr>
        <w:rFonts w:hint="default"/>
      </w:rPr>
    </w:lvl>
    <w:lvl w:ilvl="4">
      <w:start w:val="1"/>
      <w:numFmt w:val="decimal"/>
      <w:isLgl/>
      <w:lvlText w:val="%1.%2.%3.%4.%5"/>
      <w:lvlJc w:val="left"/>
      <w:pPr>
        <w:ind w:left="3292" w:hanging="1080"/>
      </w:pPr>
      <w:rPr>
        <w:rFonts w:hint="default"/>
      </w:rPr>
    </w:lvl>
    <w:lvl w:ilvl="5">
      <w:start w:val="1"/>
      <w:numFmt w:val="decimal"/>
      <w:isLgl/>
      <w:lvlText w:val="%1.%2.%3.%4.%5.%6"/>
      <w:lvlJc w:val="left"/>
      <w:pPr>
        <w:ind w:left="3755" w:hanging="1080"/>
      </w:pPr>
      <w:rPr>
        <w:rFonts w:hint="default"/>
      </w:rPr>
    </w:lvl>
    <w:lvl w:ilvl="6">
      <w:start w:val="1"/>
      <w:numFmt w:val="decimal"/>
      <w:isLgl/>
      <w:lvlText w:val="%1.%2.%3.%4.%5.%6.%7"/>
      <w:lvlJc w:val="left"/>
      <w:pPr>
        <w:ind w:left="4578" w:hanging="1440"/>
      </w:pPr>
      <w:rPr>
        <w:rFonts w:hint="default"/>
      </w:rPr>
    </w:lvl>
    <w:lvl w:ilvl="7">
      <w:start w:val="1"/>
      <w:numFmt w:val="decimal"/>
      <w:isLgl/>
      <w:lvlText w:val="%1.%2.%3.%4.%5.%6.%7.%8"/>
      <w:lvlJc w:val="left"/>
      <w:pPr>
        <w:ind w:left="5041" w:hanging="1440"/>
      </w:pPr>
      <w:rPr>
        <w:rFonts w:hint="default"/>
      </w:rPr>
    </w:lvl>
    <w:lvl w:ilvl="8">
      <w:start w:val="1"/>
      <w:numFmt w:val="decimal"/>
      <w:isLgl/>
      <w:lvlText w:val="%1.%2.%3.%4.%5.%6.%7.%8.%9"/>
      <w:lvlJc w:val="left"/>
      <w:pPr>
        <w:ind w:left="5864" w:hanging="1800"/>
      </w:pPr>
      <w:rPr>
        <w:rFonts w:hint="default"/>
      </w:rPr>
    </w:lvl>
  </w:abstractNum>
  <w:abstractNum w:abstractNumId="7" w15:restartNumberingAfterBreak="0">
    <w:nsid w:val="16B7142B"/>
    <w:multiLevelType w:val="hybridMultilevel"/>
    <w:tmpl w:val="197E525E"/>
    <w:lvl w:ilvl="0" w:tplc="04100019">
      <w:start w:val="1"/>
      <w:numFmt w:val="lowerLetter"/>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8" w15:restartNumberingAfterBreak="0">
    <w:nsid w:val="19BE4B97"/>
    <w:multiLevelType w:val="hybridMultilevel"/>
    <w:tmpl w:val="5142DCDE"/>
    <w:lvl w:ilvl="0" w:tplc="ECE8FE84">
      <w:start w:val="1"/>
      <w:numFmt w:val="decimal"/>
      <w:lvlText w:val="%1."/>
      <w:lvlJc w:val="left"/>
      <w:pPr>
        <w:ind w:left="36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0C14362"/>
    <w:multiLevelType w:val="hybridMultilevel"/>
    <w:tmpl w:val="B2CA7C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7EF2B72"/>
    <w:multiLevelType w:val="hybridMultilevel"/>
    <w:tmpl w:val="030647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8546316"/>
    <w:multiLevelType w:val="multilevel"/>
    <w:tmpl w:val="F6AA6618"/>
    <w:lvl w:ilvl="0">
      <w:start w:val="1"/>
      <w:numFmt w:val="decimal"/>
      <w:lvlText w:val="%1"/>
      <w:lvlJc w:val="left"/>
      <w:pPr>
        <w:ind w:left="405" w:hanging="405"/>
      </w:pPr>
      <w:rPr>
        <w:rFonts w:hint="default"/>
        <w:lang w:val="it-IT"/>
      </w:rPr>
    </w:lvl>
    <w:lvl w:ilvl="1">
      <w:start w:val="5"/>
      <w:numFmt w:val="decimal"/>
      <w:lvlText w:val="%1.%2"/>
      <w:lvlJc w:val="left"/>
      <w:pPr>
        <w:ind w:left="1543" w:hanging="720"/>
      </w:pPr>
      <w:rPr>
        <w:rFonts w:hint="default"/>
      </w:rPr>
    </w:lvl>
    <w:lvl w:ilvl="2">
      <w:start w:val="1"/>
      <w:numFmt w:val="decimal"/>
      <w:lvlText w:val="%1.%2.%3"/>
      <w:lvlJc w:val="left"/>
      <w:pPr>
        <w:ind w:left="2366" w:hanging="720"/>
      </w:pPr>
      <w:rPr>
        <w:rFonts w:hint="default"/>
      </w:rPr>
    </w:lvl>
    <w:lvl w:ilvl="3">
      <w:start w:val="1"/>
      <w:numFmt w:val="decimal"/>
      <w:lvlText w:val="%1.%2.%3.%4"/>
      <w:lvlJc w:val="left"/>
      <w:pPr>
        <w:ind w:left="3549" w:hanging="1080"/>
      </w:pPr>
      <w:rPr>
        <w:rFonts w:hint="default"/>
      </w:rPr>
    </w:lvl>
    <w:lvl w:ilvl="4">
      <w:start w:val="1"/>
      <w:numFmt w:val="decimal"/>
      <w:lvlText w:val="%1.%2.%3.%4.%5"/>
      <w:lvlJc w:val="left"/>
      <w:pPr>
        <w:ind w:left="4732" w:hanging="1440"/>
      </w:pPr>
      <w:rPr>
        <w:rFonts w:hint="default"/>
      </w:rPr>
    </w:lvl>
    <w:lvl w:ilvl="5">
      <w:start w:val="1"/>
      <w:numFmt w:val="decimal"/>
      <w:lvlText w:val="%1.%2.%3.%4.%5.%6"/>
      <w:lvlJc w:val="left"/>
      <w:pPr>
        <w:ind w:left="5555" w:hanging="1440"/>
      </w:pPr>
      <w:rPr>
        <w:rFonts w:hint="default"/>
      </w:rPr>
    </w:lvl>
    <w:lvl w:ilvl="6">
      <w:start w:val="1"/>
      <w:numFmt w:val="decimal"/>
      <w:lvlText w:val="%1.%2.%3.%4.%5.%6.%7"/>
      <w:lvlJc w:val="left"/>
      <w:pPr>
        <w:ind w:left="6738" w:hanging="1800"/>
      </w:pPr>
      <w:rPr>
        <w:rFonts w:hint="default"/>
      </w:rPr>
    </w:lvl>
    <w:lvl w:ilvl="7">
      <w:start w:val="1"/>
      <w:numFmt w:val="decimal"/>
      <w:lvlText w:val="%1.%2.%3.%4.%5.%6.%7.%8"/>
      <w:lvlJc w:val="left"/>
      <w:pPr>
        <w:ind w:left="7921" w:hanging="2160"/>
      </w:pPr>
      <w:rPr>
        <w:rFonts w:hint="default"/>
      </w:rPr>
    </w:lvl>
    <w:lvl w:ilvl="8">
      <w:start w:val="1"/>
      <w:numFmt w:val="decimal"/>
      <w:lvlText w:val="%1.%2.%3.%4.%5.%6.%7.%8.%9"/>
      <w:lvlJc w:val="left"/>
      <w:pPr>
        <w:ind w:left="8744" w:hanging="2160"/>
      </w:pPr>
      <w:rPr>
        <w:rFonts w:hint="default"/>
      </w:rPr>
    </w:lvl>
  </w:abstractNum>
  <w:abstractNum w:abstractNumId="12" w15:restartNumberingAfterBreak="0">
    <w:nsid w:val="2EED6C2A"/>
    <w:multiLevelType w:val="hybridMultilevel"/>
    <w:tmpl w:val="F7FE57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1A4196A"/>
    <w:multiLevelType w:val="hybridMultilevel"/>
    <w:tmpl w:val="6852B246"/>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8957573"/>
    <w:multiLevelType w:val="hybridMultilevel"/>
    <w:tmpl w:val="1D245C98"/>
    <w:lvl w:ilvl="0" w:tplc="04100001">
      <w:start w:val="1"/>
      <w:numFmt w:val="bullet"/>
      <w:lvlText w:val=""/>
      <w:lvlJc w:val="left"/>
      <w:pPr>
        <w:ind w:left="2004" w:hanging="360"/>
      </w:pPr>
      <w:rPr>
        <w:rFonts w:ascii="Symbol" w:hAnsi="Symbol" w:hint="default"/>
      </w:rPr>
    </w:lvl>
    <w:lvl w:ilvl="1" w:tplc="04100003" w:tentative="1">
      <w:start w:val="1"/>
      <w:numFmt w:val="bullet"/>
      <w:lvlText w:val="o"/>
      <w:lvlJc w:val="left"/>
      <w:pPr>
        <w:ind w:left="2724" w:hanging="360"/>
      </w:pPr>
      <w:rPr>
        <w:rFonts w:ascii="Courier New" w:hAnsi="Courier New" w:cs="Courier New" w:hint="default"/>
      </w:rPr>
    </w:lvl>
    <w:lvl w:ilvl="2" w:tplc="04100005" w:tentative="1">
      <w:start w:val="1"/>
      <w:numFmt w:val="bullet"/>
      <w:lvlText w:val=""/>
      <w:lvlJc w:val="left"/>
      <w:pPr>
        <w:ind w:left="3444" w:hanging="360"/>
      </w:pPr>
      <w:rPr>
        <w:rFonts w:ascii="Wingdings" w:hAnsi="Wingdings" w:hint="default"/>
      </w:rPr>
    </w:lvl>
    <w:lvl w:ilvl="3" w:tplc="04100001" w:tentative="1">
      <w:start w:val="1"/>
      <w:numFmt w:val="bullet"/>
      <w:lvlText w:val=""/>
      <w:lvlJc w:val="left"/>
      <w:pPr>
        <w:ind w:left="4164" w:hanging="360"/>
      </w:pPr>
      <w:rPr>
        <w:rFonts w:ascii="Symbol" w:hAnsi="Symbol" w:hint="default"/>
      </w:rPr>
    </w:lvl>
    <w:lvl w:ilvl="4" w:tplc="04100003" w:tentative="1">
      <w:start w:val="1"/>
      <w:numFmt w:val="bullet"/>
      <w:lvlText w:val="o"/>
      <w:lvlJc w:val="left"/>
      <w:pPr>
        <w:ind w:left="4884" w:hanging="360"/>
      </w:pPr>
      <w:rPr>
        <w:rFonts w:ascii="Courier New" w:hAnsi="Courier New" w:cs="Courier New" w:hint="default"/>
      </w:rPr>
    </w:lvl>
    <w:lvl w:ilvl="5" w:tplc="04100005" w:tentative="1">
      <w:start w:val="1"/>
      <w:numFmt w:val="bullet"/>
      <w:lvlText w:val=""/>
      <w:lvlJc w:val="left"/>
      <w:pPr>
        <w:ind w:left="5604" w:hanging="360"/>
      </w:pPr>
      <w:rPr>
        <w:rFonts w:ascii="Wingdings" w:hAnsi="Wingdings" w:hint="default"/>
      </w:rPr>
    </w:lvl>
    <w:lvl w:ilvl="6" w:tplc="04100001" w:tentative="1">
      <w:start w:val="1"/>
      <w:numFmt w:val="bullet"/>
      <w:lvlText w:val=""/>
      <w:lvlJc w:val="left"/>
      <w:pPr>
        <w:ind w:left="6324" w:hanging="360"/>
      </w:pPr>
      <w:rPr>
        <w:rFonts w:ascii="Symbol" w:hAnsi="Symbol" w:hint="default"/>
      </w:rPr>
    </w:lvl>
    <w:lvl w:ilvl="7" w:tplc="04100003" w:tentative="1">
      <w:start w:val="1"/>
      <w:numFmt w:val="bullet"/>
      <w:lvlText w:val="o"/>
      <w:lvlJc w:val="left"/>
      <w:pPr>
        <w:ind w:left="7044" w:hanging="360"/>
      </w:pPr>
      <w:rPr>
        <w:rFonts w:ascii="Courier New" w:hAnsi="Courier New" w:cs="Courier New" w:hint="default"/>
      </w:rPr>
    </w:lvl>
    <w:lvl w:ilvl="8" w:tplc="04100005" w:tentative="1">
      <w:start w:val="1"/>
      <w:numFmt w:val="bullet"/>
      <w:lvlText w:val=""/>
      <w:lvlJc w:val="left"/>
      <w:pPr>
        <w:ind w:left="7764" w:hanging="360"/>
      </w:pPr>
      <w:rPr>
        <w:rFonts w:ascii="Wingdings" w:hAnsi="Wingdings" w:hint="default"/>
      </w:rPr>
    </w:lvl>
  </w:abstractNum>
  <w:abstractNum w:abstractNumId="15" w15:restartNumberingAfterBreak="0">
    <w:nsid w:val="39970D04"/>
    <w:multiLevelType w:val="multilevel"/>
    <w:tmpl w:val="08A62A6E"/>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6" w15:restartNumberingAfterBreak="0">
    <w:nsid w:val="3EF15F9C"/>
    <w:multiLevelType w:val="multilevel"/>
    <w:tmpl w:val="447C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EA652F"/>
    <w:multiLevelType w:val="hybridMultilevel"/>
    <w:tmpl w:val="F6E42D3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6A14FA1"/>
    <w:multiLevelType w:val="hybridMultilevel"/>
    <w:tmpl w:val="36665A6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9" w15:restartNumberingAfterBreak="0">
    <w:nsid w:val="46E34483"/>
    <w:multiLevelType w:val="hybridMultilevel"/>
    <w:tmpl w:val="41BC4E6A"/>
    <w:lvl w:ilvl="0" w:tplc="04100001">
      <w:start w:val="1"/>
      <w:numFmt w:val="bullet"/>
      <w:lvlText w:val=""/>
      <w:lvlJc w:val="left"/>
      <w:pPr>
        <w:ind w:left="774" w:hanging="360"/>
      </w:pPr>
      <w:rPr>
        <w:rFonts w:ascii="Symbol" w:hAnsi="Symbol" w:hint="default"/>
      </w:rPr>
    </w:lvl>
    <w:lvl w:ilvl="1" w:tplc="04100003" w:tentative="1">
      <w:start w:val="1"/>
      <w:numFmt w:val="bullet"/>
      <w:lvlText w:val="o"/>
      <w:lvlJc w:val="left"/>
      <w:pPr>
        <w:ind w:left="1494" w:hanging="360"/>
      </w:pPr>
      <w:rPr>
        <w:rFonts w:ascii="Courier New" w:hAnsi="Courier New" w:cs="Courier New" w:hint="default"/>
      </w:rPr>
    </w:lvl>
    <w:lvl w:ilvl="2" w:tplc="04100005" w:tentative="1">
      <w:start w:val="1"/>
      <w:numFmt w:val="bullet"/>
      <w:lvlText w:val=""/>
      <w:lvlJc w:val="left"/>
      <w:pPr>
        <w:ind w:left="2214" w:hanging="360"/>
      </w:pPr>
      <w:rPr>
        <w:rFonts w:ascii="Wingdings" w:hAnsi="Wingdings" w:hint="default"/>
      </w:rPr>
    </w:lvl>
    <w:lvl w:ilvl="3" w:tplc="04100001" w:tentative="1">
      <w:start w:val="1"/>
      <w:numFmt w:val="bullet"/>
      <w:lvlText w:val=""/>
      <w:lvlJc w:val="left"/>
      <w:pPr>
        <w:ind w:left="2934" w:hanging="360"/>
      </w:pPr>
      <w:rPr>
        <w:rFonts w:ascii="Symbol" w:hAnsi="Symbol" w:hint="default"/>
      </w:rPr>
    </w:lvl>
    <w:lvl w:ilvl="4" w:tplc="04100003" w:tentative="1">
      <w:start w:val="1"/>
      <w:numFmt w:val="bullet"/>
      <w:lvlText w:val="o"/>
      <w:lvlJc w:val="left"/>
      <w:pPr>
        <w:ind w:left="3654" w:hanging="360"/>
      </w:pPr>
      <w:rPr>
        <w:rFonts w:ascii="Courier New" w:hAnsi="Courier New" w:cs="Courier New" w:hint="default"/>
      </w:rPr>
    </w:lvl>
    <w:lvl w:ilvl="5" w:tplc="04100005" w:tentative="1">
      <w:start w:val="1"/>
      <w:numFmt w:val="bullet"/>
      <w:lvlText w:val=""/>
      <w:lvlJc w:val="left"/>
      <w:pPr>
        <w:ind w:left="4374" w:hanging="360"/>
      </w:pPr>
      <w:rPr>
        <w:rFonts w:ascii="Wingdings" w:hAnsi="Wingdings" w:hint="default"/>
      </w:rPr>
    </w:lvl>
    <w:lvl w:ilvl="6" w:tplc="04100001" w:tentative="1">
      <w:start w:val="1"/>
      <w:numFmt w:val="bullet"/>
      <w:lvlText w:val=""/>
      <w:lvlJc w:val="left"/>
      <w:pPr>
        <w:ind w:left="5094" w:hanging="360"/>
      </w:pPr>
      <w:rPr>
        <w:rFonts w:ascii="Symbol" w:hAnsi="Symbol" w:hint="default"/>
      </w:rPr>
    </w:lvl>
    <w:lvl w:ilvl="7" w:tplc="04100003" w:tentative="1">
      <w:start w:val="1"/>
      <w:numFmt w:val="bullet"/>
      <w:lvlText w:val="o"/>
      <w:lvlJc w:val="left"/>
      <w:pPr>
        <w:ind w:left="5814" w:hanging="360"/>
      </w:pPr>
      <w:rPr>
        <w:rFonts w:ascii="Courier New" w:hAnsi="Courier New" w:cs="Courier New" w:hint="default"/>
      </w:rPr>
    </w:lvl>
    <w:lvl w:ilvl="8" w:tplc="04100005" w:tentative="1">
      <w:start w:val="1"/>
      <w:numFmt w:val="bullet"/>
      <w:lvlText w:val=""/>
      <w:lvlJc w:val="left"/>
      <w:pPr>
        <w:ind w:left="6534" w:hanging="360"/>
      </w:pPr>
      <w:rPr>
        <w:rFonts w:ascii="Wingdings" w:hAnsi="Wingdings" w:hint="default"/>
      </w:rPr>
    </w:lvl>
  </w:abstractNum>
  <w:abstractNum w:abstractNumId="20" w15:restartNumberingAfterBreak="0">
    <w:nsid w:val="47D745AF"/>
    <w:multiLevelType w:val="hybridMultilevel"/>
    <w:tmpl w:val="852C5EC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BC329A0"/>
    <w:multiLevelType w:val="hybridMultilevel"/>
    <w:tmpl w:val="F712FE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BD44042"/>
    <w:multiLevelType w:val="multilevel"/>
    <w:tmpl w:val="D41027C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4D3F40B0"/>
    <w:multiLevelType w:val="hybridMultilevel"/>
    <w:tmpl w:val="CE1695F4"/>
    <w:lvl w:ilvl="0" w:tplc="04100001">
      <w:start w:val="1"/>
      <w:numFmt w:val="bullet"/>
      <w:lvlText w:val=""/>
      <w:lvlJc w:val="left"/>
      <w:pPr>
        <w:ind w:left="1335" w:hanging="360"/>
      </w:pPr>
      <w:rPr>
        <w:rFonts w:ascii="Symbol" w:hAnsi="Symbol" w:hint="default"/>
      </w:rPr>
    </w:lvl>
    <w:lvl w:ilvl="1" w:tplc="04100003" w:tentative="1">
      <w:start w:val="1"/>
      <w:numFmt w:val="bullet"/>
      <w:lvlText w:val="o"/>
      <w:lvlJc w:val="left"/>
      <w:pPr>
        <w:ind w:left="2055" w:hanging="360"/>
      </w:pPr>
      <w:rPr>
        <w:rFonts w:ascii="Courier New" w:hAnsi="Courier New" w:cs="Courier New" w:hint="default"/>
      </w:rPr>
    </w:lvl>
    <w:lvl w:ilvl="2" w:tplc="04100005" w:tentative="1">
      <w:start w:val="1"/>
      <w:numFmt w:val="bullet"/>
      <w:lvlText w:val=""/>
      <w:lvlJc w:val="left"/>
      <w:pPr>
        <w:ind w:left="2775" w:hanging="360"/>
      </w:pPr>
      <w:rPr>
        <w:rFonts w:ascii="Wingdings" w:hAnsi="Wingdings" w:hint="default"/>
      </w:rPr>
    </w:lvl>
    <w:lvl w:ilvl="3" w:tplc="04100001" w:tentative="1">
      <w:start w:val="1"/>
      <w:numFmt w:val="bullet"/>
      <w:lvlText w:val=""/>
      <w:lvlJc w:val="left"/>
      <w:pPr>
        <w:ind w:left="3495" w:hanging="360"/>
      </w:pPr>
      <w:rPr>
        <w:rFonts w:ascii="Symbol" w:hAnsi="Symbol" w:hint="default"/>
      </w:rPr>
    </w:lvl>
    <w:lvl w:ilvl="4" w:tplc="04100003" w:tentative="1">
      <w:start w:val="1"/>
      <w:numFmt w:val="bullet"/>
      <w:lvlText w:val="o"/>
      <w:lvlJc w:val="left"/>
      <w:pPr>
        <w:ind w:left="4215" w:hanging="360"/>
      </w:pPr>
      <w:rPr>
        <w:rFonts w:ascii="Courier New" w:hAnsi="Courier New" w:cs="Courier New" w:hint="default"/>
      </w:rPr>
    </w:lvl>
    <w:lvl w:ilvl="5" w:tplc="04100005" w:tentative="1">
      <w:start w:val="1"/>
      <w:numFmt w:val="bullet"/>
      <w:lvlText w:val=""/>
      <w:lvlJc w:val="left"/>
      <w:pPr>
        <w:ind w:left="4935" w:hanging="360"/>
      </w:pPr>
      <w:rPr>
        <w:rFonts w:ascii="Wingdings" w:hAnsi="Wingdings" w:hint="default"/>
      </w:rPr>
    </w:lvl>
    <w:lvl w:ilvl="6" w:tplc="04100001" w:tentative="1">
      <w:start w:val="1"/>
      <w:numFmt w:val="bullet"/>
      <w:lvlText w:val=""/>
      <w:lvlJc w:val="left"/>
      <w:pPr>
        <w:ind w:left="5655" w:hanging="360"/>
      </w:pPr>
      <w:rPr>
        <w:rFonts w:ascii="Symbol" w:hAnsi="Symbol" w:hint="default"/>
      </w:rPr>
    </w:lvl>
    <w:lvl w:ilvl="7" w:tplc="04100003" w:tentative="1">
      <w:start w:val="1"/>
      <w:numFmt w:val="bullet"/>
      <w:lvlText w:val="o"/>
      <w:lvlJc w:val="left"/>
      <w:pPr>
        <w:ind w:left="6375" w:hanging="360"/>
      </w:pPr>
      <w:rPr>
        <w:rFonts w:ascii="Courier New" w:hAnsi="Courier New" w:cs="Courier New" w:hint="default"/>
      </w:rPr>
    </w:lvl>
    <w:lvl w:ilvl="8" w:tplc="04100005" w:tentative="1">
      <w:start w:val="1"/>
      <w:numFmt w:val="bullet"/>
      <w:lvlText w:val=""/>
      <w:lvlJc w:val="left"/>
      <w:pPr>
        <w:ind w:left="7095" w:hanging="360"/>
      </w:pPr>
      <w:rPr>
        <w:rFonts w:ascii="Wingdings" w:hAnsi="Wingdings" w:hint="default"/>
      </w:rPr>
    </w:lvl>
  </w:abstractNum>
  <w:abstractNum w:abstractNumId="24" w15:restartNumberingAfterBreak="0">
    <w:nsid w:val="5EE1265D"/>
    <w:multiLevelType w:val="hybridMultilevel"/>
    <w:tmpl w:val="CC7EA6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02B0C12"/>
    <w:multiLevelType w:val="hybridMultilevel"/>
    <w:tmpl w:val="A084764C"/>
    <w:lvl w:ilvl="0" w:tplc="DE4211B2">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63CB3A68"/>
    <w:multiLevelType w:val="multilevel"/>
    <w:tmpl w:val="A364D2B0"/>
    <w:styleLink w:val="Elencocorrente1"/>
    <w:lvl w:ilvl="0">
      <w:start w:val="1"/>
      <w:numFmt w:val="decimal"/>
      <w:lvlText w:val="%1."/>
      <w:lvlJc w:val="left"/>
      <w:pPr>
        <w:ind w:left="720" w:hanging="360"/>
      </w:pPr>
    </w:lvl>
    <w:lvl w:ilvl="1">
      <w:start w:val="2"/>
      <w:numFmt w:val="decimal"/>
      <w:isLgl/>
      <w:lvlText w:val="%1.%2"/>
      <w:lvlJc w:val="left"/>
      <w:pPr>
        <w:ind w:left="1303" w:hanging="480"/>
      </w:pPr>
      <w:rPr>
        <w:rFonts w:hint="default"/>
      </w:rPr>
    </w:lvl>
    <w:lvl w:ilvl="2">
      <w:start w:val="3"/>
      <w:numFmt w:val="decimal"/>
      <w:isLgl/>
      <w:lvlText w:val="%1.%2.%3"/>
      <w:lvlJc w:val="left"/>
      <w:pPr>
        <w:ind w:left="1855" w:hanging="720"/>
      </w:pPr>
      <w:rPr>
        <w:rFonts w:hint="default"/>
      </w:rPr>
    </w:lvl>
    <w:lvl w:ilvl="3">
      <w:start w:val="1"/>
      <w:numFmt w:val="decimal"/>
      <w:isLgl/>
      <w:lvlText w:val="%1.%2.%3.%4"/>
      <w:lvlJc w:val="left"/>
      <w:pPr>
        <w:ind w:left="2469" w:hanging="720"/>
      </w:pPr>
      <w:rPr>
        <w:rFonts w:hint="default"/>
      </w:rPr>
    </w:lvl>
    <w:lvl w:ilvl="4">
      <w:start w:val="1"/>
      <w:numFmt w:val="decimal"/>
      <w:isLgl/>
      <w:lvlText w:val="%1.%2.%3.%4.%5"/>
      <w:lvlJc w:val="left"/>
      <w:pPr>
        <w:ind w:left="3292" w:hanging="1080"/>
      </w:pPr>
      <w:rPr>
        <w:rFonts w:hint="default"/>
      </w:rPr>
    </w:lvl>
    <w:lvl w:ilvl="5">
      <w:start w:val="1"/>
      <w:numFmt w:val="decimal"/>
      <w:isLgl/>
      <w:lvlText w:val="%1.%2.%3.%4.%5.%6"/>
      <w:lvlJc w:val="left"/>
      <w:pPr>
        <w:ind w:left="3755" w:hanging="1080"/>
      </w:pPr>
      <w:rPr>
        <w:rFonts w:hint="default"/>
      </w:rPr>
    </w:lvl>
    <w:lvl w:ilvl="6">
      <w:start w:val="1"/>
      <w:numFmt w:val="decimal"/>
      <w:isLgl/>
      <w:lvlText w:val="%1.%2.%3.%4.%5.%6.%7"/>
      <w:lvlJc w:val="left"/>
      <w:pPr>
        <w:ind w:left="4578" w:hanging="1440"/>
      </w:pPr>
      <w:rPr>
        <w:rFonts w:hint="default"/>
      </w:rPr>
    </w:lvl>
    <w:lvl w:ilvl="7">
      <w:start w:val="1"/>
      <w:numFmt w:val="decimal"/>
      <w:isLgl/>
      <w:lvlText w:val="%1.%2.%3.%4.%5.%6.%7.%8"/>
      <w:lvlJc w:val="left"/>
      <w:pPr>
        <w:ind w:left="5041" w:hanging="1440"/>
      </w:pPr>
      <w:rPr>
        <w:rFonts w:hint="default"/>
      </w:rPr>
    </w:lvl>
    <w:lvl w:ilvl="8">
      <w:start w:val="1"/>
      <w:numFmt w:val="decimal"/>
      <w:isLgl/>
      <w:lvlText w:val="%1.%2.%3.%4.%5.%6.%7.%8.%9"/>
      <w:lvlJc w:val="left"/>
      <w:pPr>
        <w:ind w:left="5864" w:hanging="1800"/>
      </w:pPr>
      <w:rPr>
        <w:rFonts w:hint="default"/>
      </w:rPr>
    </w:lvl>
  </w:abstractNum>
  <w:abstractNum w:abstractNumId="27" w15:restartNumberingAfterBreak="0">
    <w:nsid w:val="65E427F5"/>
    <w:multiLevelType w:val="hybridMultilevel"/>
    <w:tmpl w:val="D94E144A"/>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8" w15:restartNumberingAfterBreak="0">
    <w:nsid w:val="6D897A45"/>
    <w:multiLevelType w:val="hybridMultilevel"/>
    <w:tmpl w:val="B2701112"/>
    <w:lvl w:ilvl="0" w:tplc="438CD958">
      <w:start w:val="15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70A5468C"/>
    <w:multiLevelType w:val="hybridMultilevel"/>
    <w:tmpl w:val="60086852"/>
    <w:lvl w:ilvl="0" w:tplc="0410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4790D5A"/>
    <w:multiLevelType w:val="hybridMultilevel"/>
    <w:tmpl w:val="B9AEE396"/>
    <w:lvl w:ilvl="0" w:tplc="04100001">
      <w:start w:val="1"/>
      <w:numFmt w:val="bullet"/>
      <w:lvlText w:val=""/>
      <w:lvlJc w:val="left"/>
      <w:pPr>
        <w:ind w:left="1125" w:hanging="360"/>
      </w:pPr>
      <w:rPr>
        <w:rFonts w:ascii="Symbol" w:hAnsi="Symbol" w:hint="default"/>
      </w:rPr>
    </w:lvl>
    <w:lvl w:ilvl="1" w:tplc="04100003" w:tentative="1">
      <w:start w:val="1"/>
      <w:numFmt w:val="bullet"/>
      <w:lvlText w:val="o"/>
      <w:lvlJc w:val="left"/>
      <w:pPr>
        <w:ind w:left="1845" w:hanging="360"/>
      </w:pPr>
      <w:rPr>
        <w:rFonts w:ascii="Courier New" w:hAnsi="Courier New" w:cs="Courier New" w:hint="default"/>
      </w:rPr>
    </w:lvl>
    <w:lvl w:ilvl="2" w:tplc="04100005" w:tentative="1">
      <w:start w:val="1"/>
      <w:numFmt w:val="bullet"/>
      <w:lvlText w:val=""/>
      <w:lvlJc w:val="left"/>
      <w:pPr>
        <w:ind w:left="2565" w:hanging="360"/>
      </w:pPr>
      <w:rPr>
        <w:rFonts w:ascii="Wingdings" w:hAnsi="Wingdings" w:hint="default"/>
      </w:rPr>
    </w:lvl>
    <w:lvl w:ilvl="3" w:tplc="04100001" w:tentative="1">
      <w:start w:val="1"/>
      <w:numFmt w:val="bullet"/>
      <w:lvlText w:val=""/>
      <w:lvlJc w:val="left"/>
      <w:pPr>
        <w:ind w:left="3285" w:hanging="360"/>
      </w:pPr>
      <w:rPr>
        <w:rFonts w:ascii="Symbol" w:hAnsi="Symbol" w:hint="default"/>
      </w:rPr>
    </w:lvl>
    <w:lvl w:ilvl="4" w:tplc="04100003" w:tentative="1">
      <w:start w:val="1"/>
      <w:numFmt w:val="bullet"/>
      <w:lvlText w:val="o"/>
      <w:lvlJc w:val="left"/>
      <w:pPr>
        <w:ind w:left="4005" w:hanging="360"/>
      </w:pPr>
      <w:rPr>
        <w:rFonts w:ascii="Courier New" w:hAnsi="Courier New" w:cs="Courier New" w:hint="default"/>
      </w:rPr>
    </w:lvl>
    <w:lvl w:ilvl="5" w:tplc="04100005" w:tentative="1">
      <w:start w:val="1"/>
      <w:numFmt w:val="bullet"/>
      <w:lvlText w:val=""/>
      <w:lvlJc w:val="left"/>
      <w:pPr>
        <w:ind w:left="4725" w:hanging="360"/>
      </w:pPr>
      <w:rPr>
        <w:rFonts w:ascii="Wingdings" w:hAnsi="Wingdings" w:hint="default"/>
      </w:rPr>
    </w:lvl>
    <w:lvl w:ilvl="6" w:tplc="04100001" w:tentative="1">
      <w:start w:val="1"/>
      <w:numFmt w:val="bullet"/>
      <w:lvlText w:val=""/>
      <w:lvlJc w:val="left"/>
      <w:pPr>
        <w:ind w:left="5445" w:hanging="360"/>
      </w:pPr>
      <w:rPr>
        <w:rFonts w:ascii="Symbol" w:hAnsi="Symbol" w:hint="default"/>
      </w:rPr>
    </w:lvl>
    <w:lvl w:ilvl="7" w:tplc="04100003" w:tentative="1">
      <w:start w:val="1"/>
      <w:numFmt w:val="bullet"/>
      <w:lvlText w:val="o"/>
      <w:lvlJc w:val="left"/>
      <w:pPr>
        <w:ind w:left="6165" w:hanging="360"/>
      </w:pPr>
      <w:rPr>
        <w:rFonts w:ascii="Courier New" w:hAnsi="Courier New" w:cs="Courier New" w:hint="default"/>
      </w:rPr>
    </w:lvl>
    <w:lvl w:ilvl="8" w:tplc="04100005" w:tentative="1">
      <w:start w:val="1"/>
      <w:numFmt w:val="bullet"/>
      <w:lvlText w:val=""/>
      <w:lvlJc w:val="left"/>
      <w:pPr>
        <w:ind w:left="6885" w:hanging="360"/>
      </w:pPr>
      <w:rPr>
        <w:rFonts w:ascii="Wingdings" w:hAnsi="Wingdings" w:hint="default"/>
      </w:rPr>
    </w:lvl>
  </w:abstractNum>
  <w:abstractNum w:abstractNumId="31" w15:restartNumberingAfterBreak="0">
    <w:nsid w:val="7DCE15D6"/>
    <w:multiLevelType w:val="hybridMultilevel"/>
    <w:tmpl w:val="FB3243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630016695">
    <w:abstractNumId w:val="0"/>
  </w:num>
  <w:num w:numId="2" w16cid:durableId="990712333">
    <w:abstractNumId w:val="26"/>
  </w:num>
  <w:num w:numId="3" w16cid:durableId="298612452">
    <w:abstractNumId w:val="19"/>
  </w:num>
  <w:num w:numId="4" w16cid:durableId="1845391219">
    <w:abstractNumId w:val="14"/>
  </w:num>
  <w:num w:numId="5" w16cid:durableId="397171787">
    <w:abstractNumId w:val="20"/>
  </w:num>
  <w:num w:numId="6" w16cid:durableId="77100213">
    <w:abstractNumId w:val="5"/>
  </w:num>
  <w:num w:numId="7" w16cid:durableId="578710865">
    <w:abstractNumId w:val="1"/>
  </w:num>
  <w:num w:numId="8" w16cid:durableId="2038195157">
    <w:abstractNumId w:val="18"/>
  </w:num>
  <w:num w:numId="9" w16cid:durableId="17319836">
    <w:abstractNumId w:val="9"/>
  </w:num>
  <w:num w:numId="10" w16cid:durableId="195700700">
    <w:abstractNumId w:val="3"/>
  </w:num>
  <w:num w:numId="11" w16cid:durableId="635989072">
    <w:abstractNumId w:val="29"/>
  </w:num>
  <w:num w:numId="12" w16cid:durableId="1766682011">
    <w:abstractNumId w:val="23"/>
  </w:num>
  <w:num w:numId="13" w16cid:durableId="1815902972">
    <w:abstractNumId w:val="6"/>
  </w:num>
  <w:num w:numId="14" w16cid:durableId="532696565">
    <w:abstractNumId w:val="24"/>
  </w:num>
  <w:num w:numId="15" w16cid:durableId="1129591170">
    <w:abstractNumId w:val="17"/>
  </w:num>
  <w:num w:numId="16" w16cid:durableId="967932783">
    <w:abstractNumId w:val="11"/>
  </w:num>
  <w:num w:numId="17" w16cid:durableId="487944489">
    <w:abstractNumId w:val="2"/>
  </w:num>
  <w:num w:numId="18" w16cid:durableId="338849555">
    <w:abstractNumId w:val="30"/>
  </w:num>
  <w:num w:numId="19" w16cid:durableId="55393724">
    <w:abstractNumId w:val="25"/>
  </w:num>
  <w:num w:numId="20" w16cid:durableId="1331568714">
    <w:abstractNumId w:val="0"/>
  </w:num>
  <w:num w:numId="21" w16cid:durableId="49766783">
    <w:abstractNumId w:val="15"/>
  </w:num>
  <w:num w:numId="22" w16cid:durableId="1164007877">
    <w:abstractNumId w:val="0"/>
  </w:num>
  <w:num w:numId="23" w16cid:durableId="1784223212">
    <w:abstractNumId w:val="0"/>
  </w:num>
  <w:num w:numId="24" w16cid:durableId="1922327272">
    <w:abstractNumId w:val="0"/>
  </w:num>
  <w:num w:numId="25" w16cid:durableId="523982516">
    <w:abstractNumId w:val="0"/>
  </w:num>
  <w:num w:numId="26" w16cid:durableId="260181639">
    <w:abstractNumId w:val="31"/>
  </w:num>
  <w:num w:numId="27" w16cid:durableId="734741196">
    <w:abstractNumId w:val="0"/>
  </w:num>
  <w:num w:numId="28" w16cid:durableId="2004963944">
    <w:abstractNumId w:val="0"/>
  </w:num>
  <w:num w:numId="29" w16cid:durableId="1314062978">
    <w:abstractNumId w:val="21"/>
  </w:num>
  <w:num w:numId="30" w16cid:durableId="420953490">
    <w:abstractNumId w:val="7"/>
  </w:num>
  <w:num w:numId="31" w16cid:durableId="460269184">
    <w:abstractNumId w:val="8"/>
  </w:num>
  <w:num w:numId="32" w16cid:durableId="1933539099">
    <w:abstractNumId w:val="27"/>
  </w:num>
  <w:num w:numId="33" w16cid:durableId="930043988">
    <w:abstractNumId w:val="4"/>
  </w:num>
  <w:num w:numId="34" w16cid:durableId="38092969">
    <w:abstractNumId w:val="12"/>
  </w:num>
  <w:num w:numId="35" w16cid:durableId="1063991168">
    <w:abstractNumId w:val="13"/>
  </w:num>
  <w:num w:numId="36" w16cid:durableId="1743796536">
    <w:abstractNumId w:val="10"/>
  </w:num>
  <w:num w:numId="37" w16cid:durableId="1786196865">
    <w:abstractNumId w:val="22"/>
  </w:num>
  <w:num w:numId="38" w16cid:durableId="2062633896">
    <w:abstractNumId w:val="28"/>
  </w:num>
  <w:num w:numId="39" w16cid:durableId="673529033">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A46"/>
    <w:rsid w:val="00006F48"/>
    <w:rsid w:val="000078BA"/>
    <w:rsid w:val="00016048"/>
    <w:rsid w:val="000202A6"/>
    <w:rsid w:val="000253CF"/>
    <w:rsid w:val="00030B95"/>
    <w:rsid w:val="000347D9"/>
    <w:rsid w:val="000356D8"/>
    <w:rsid w:val="00042843"/>
    <w:rsid w:val="00051D6B"/>
    <w:rsid w:val="000650FF"/>
    <w:rsid w:val="00066169"/>
    <w:rsid w:val="00067144"/>
    <w:rsid w:val="00073EBA"/>
    <w:rsid w:val="00074206"/>
    <w:rsid w:val="00077240"/>
    <w:rsid w:val="000855D3"/>
    <w:rsid w:val="0009755A"/>
    <w:rsid w:val="000A143E"/>
    <w:rsid w:val="000A3025"/>
    <w:rsid w:val="000A3706"/>
    <w:rsid w:val="000A53F3"/>
    <w:rsid w:val="000A5542"/>
    <w:rsid w:val="000C7532"/>
    <w:rsid w:val="000D6A4B"/>
    <w:rsid w:val="000F0FA7"/>
    <w:rsid w:val="000F7F26"/>
    <w:rsid w:val="00102722"/>
    <w:rsid w:val="0010289F"/>
    <w:rsid w:val="00105570"/>
    <w:rsid w:val="00115E3B"/>
    <w:rsid w:val="00121209"/>
    <w:rsid w:val="001232F5"/>
    <w:rsid w:val="001235BD"/>
    <w:rsid w:val="001312C1"/>
    <w:rsid w:val="00147A38"/>
    <w:rsid w:val="001529EB"/>
    <w:rsid w:val="00161CAA"/>
    <w:rsid w:val="00162A46"/>
    <w:rsid w:val="0016447D"/>
    <w:rsid w:val="0017203C"/>
    <w:rsid w:val="0017524D"/>
    <w:rsid w:val="0017614F"/>
    <w:rsid w:val="001771F0"/>
    <w:rsid w:val="00191833"/>
    <w:rsid w:val="001947B6"/>
    <w:rsid w:val="001951BE"/>
    <w:rsid w:val="00196AAE"/>
    <w:rsid w:val="001A7F2B"/>
    <w:rsid w:val="001B4D02"/>
    <w:rsid w:val="001C7497"/>
    <w:rsid w:val="001C7D85"/>
    <w:rsid w:val="001D15B7"/>
    <w:rsid w:val="001D5316"/>
    <w:rsid w:val="001E57AF"/>
    <w:rsid w:val="002001D1"/>
    <w:rsid w:val="00207227"/>
    <w:rsid w:val="00207AF7"/>
    <w:rsid w:val="00217C3C"/>
    <w:rsid w:val="00226D0D"/>
    <w:rsid w:val="00231FC1"/>
    <w:rsid w:val="0023289F"/>
    <w:rsid w:val="002403F8"/>
    <w:rsid w:val="00242385"/>
    <w:rsid w:val="002440D3"/>
    <w:rsid w:val="00252A40"/>
    <w:rsid w:val="00252E8F"/>
    <w:rsid w:val="00253142"/>
    <w:rsid w:val="00257E9A"/>
    <w:rsid w:val="00261A3A"/>
    <w:rsid w:val="0026226A"/>
    <w:rsid w:val="00262885"/>
    <w:rsid w:val="00262EFF"/>
    <w:rsid w:val="00262F6F"/>
    <w:rsid w:val="00265FDB"/>
    <w:rsid w:val="00275C60"/>
    <w:rsid w:val="00280BE4"/>
    <w:rsid w:val="00281374"/>
    <w:rsid w:val="00282474"/>
    <w:rsid w:val="0028589F"/>
    <w:rsid w:val="002964F4"/>
    <w:rsid w:val="002A5087"/>
    <w:rsid w:val="002A561E"/>
    <w:rsid w:val="002A7145"/>
    <w:rsid w:val="002B5D72"/>
    <w:rsid w:val="002D0FBD"/>
    <w:rsid w:val="002D6FF5"/>
    <w:rsid w:val="002E093F"/>
    <w:rsid w:val="002E2DCD"/>
    <w:rsid w:val="002F05FB"/>
    <w:rsid w:val="00304E10"/>
    <w:rsid w:val="00305541"/>
    <w:rsid w:val="00322C26"/>
    <w:rsid w:val="00334707"/>
    <w:rsid w:val="003427E2"/>
    <w:rsid w:val="003460B0"/>
    <w:rsid w:val="003505D1"/>
    <w:rsid w:val="00351994"/>
    <w:rsid w:val="00354B16"/>
    <w:rsid w:val="0036169B"/>
    <w:rsid w:val="0036252F"/>
    <w:rsid w:val="00362869"/>
    <w:rsid w:val="003722C8"/>
    <w:rsid w:val="00373F16"/>
    <w:rsid w:val="00383BDA"/>
    <w:rsid w:val="003843B1"/>
    <w:rsid w:val="003A229E"/>
    <w:rsid w:val="003A2988"/>
    <w:rsid w:val="003A534A"/>
    <w:rsid w:val="003B5629"/>
    <w:rsid w:val="003C10CA"/>
    <w:rsid w:val="003C1CCD"/>
    <w:rsid w:val="003C539F"/>
    <w:rsid w:val="003D1EAA"/>
    <w:rsid w:val="003E1652"/>
    <w:rsid w:val="0040770A"/>
    <w:rsid w:val="00425745"/>
    <w:rsid w:val="0044083D"/>
    <w:rsid w:val="00443B8C"/>
    <w:rsid w:val="00456D8D"/>
    <w:rsid w:val="00460C39"/>
    <w:rsid w:val="004675B3"/>
    <w:rsid w:val="004700BC"/>
    <w:rsid w:val="00473D62"/>
    <w:rsid w:val="00473E89"/>
    <w:rsid w:val="00474A7F"/>
    <w:rsid w:val="00476C36"/>
    <w:rsid w:val="00492D3E"/>
    <w:rsid w:val="00494E50"/>
    <w:rsid w:val="004965C7"/>
    <w:rsid w:val="0049766F"/>
    <w:rsid w:val="004A7CC1"/>
    <w:rsid w:val="004B44D0"/>
    <w:rsid w:val="004B4CE3"/>
    <w:rsid w:val="004B6232"/>
    <w:rsid w:val="004C2953"/>
    <w:rsid w:val="004D0E79"/>
    <w:rsid w:val="004F10BA"/>
    <w:rsid w:val="004F7C77"/>
    <w:rsid w:val="0050359B"/>
    <w:rsid w:val="005117FD"/>
    <w:rsid w:val="005325DD"/>
    <w:rsid w:val="00540D46"/>
    <w:rsid w:val="005524A5"/>
    <w:rsid w:val="00556274"/>
    <w:rsid w:val="0056131C"/>
    <w:rsid w:val="0056219A"/>
    <w:rsid w:val="00564C7D"/>
    <w:rsid w:val="005925BF"/>
    <w:rsid w:val="005942BE"/>
    <w:rsid w:val="00594352"/>
    <w:rsid w:val="00596B67"/>
    <w:rsid w:val="005971DF"/>
    <w:rsid w:val="00597A2D"/>
    <w:rsid w:val="005A6393"/>
    <w:rsid w:val="005A667F"/>
    <w:rsid w:val="005A67FA"/>
    <w:rsid w:val="005A7476"/>
    <w:rsid w:val="005B10C4"/>
    <w:rsid w:val="005B1E51"/>
    <w:rsid w:val="005B55E6"/>
    <w:rsid w:val="005B75E2"/>
    <w:rsid w:val="005C1B61"/>
    <w:rsid w:val="005C6A8B"/>
    <w:rsid w:val="005C76FF"/>
    <w:rsid w:val="005E0274"/>
    <w:rsid w:val="005E4890"/>
    <w:rsid w:val="005E75C3"/>
    <w:rsid w:val="005E7C21"/>
    <w:rsid w:val="005F0926"/>
    <w:rsid w:val="005F3CEB"/>
    <w:rsid w:val="005F4B17"/>
    <w:rsid w:val="00604F87"/>
    <w:rsid w:val="00610040"/>
    <w:rsid w:val="006148C3"/>
    <w:rsid w:val="00623E61"/>
    <w:rsid w:val="006415CE"/>
    <w:rsid w:val="0064580F"/>
    <w:rsid w:val="00655679"/>
    <w:rsid w:val="00665573"/>
    <w:rsid w:val="00671A13"/>
    <w:rsid w:val="00674DB2"/>
    <w:rsid w:val="00685E82"/>
    <w:rsid w:val="0068719C"/>
    <w:rsid w:val="00690914"/>
    <w:rsid w:val="00692B9A"/>
    <w:rsid w:val="006941CB"/>
    <w:rsid w:val="006B0F09"/>
    <w:rsid w:val="006B4673"/>
    <w:rsid w:val="006B5757"/>
    <w:rsid w:val="006C37F9"/>
    <w:rsid w:val="006C4DCD"/>
    <w:rsid w:val="006C509D"/>
    <w:rsid w:val="006C7F3C"/>
    <w:rsid w:val="006D3FCF"/>
    <w:rsid w:val="006D42B3"/>
    <w:rsid w:val="006D59FA"/>
    <w:rsid w:val="006D6E3B"/>
    <w:rsid w:val="006E2F6F"/>
    <w:rsid w:val="007053B9"/>
    <w:rsid w:val="00706E54"/>
    <w:rsid w:val="007222DB"/>
    <w:rsid w:val="00724392"/>
    <w:rsid w:val="00732243"/>
    <w:rsid w:val="00732C18"/>
    <w:rsid w:val="00737365"/>
    <w:rsid w:val="0074076F"/>
    <w:rsid w:val="0074414C"/>
    <w:rsid w:val="00747AE9"/>
    <w:rsid w:val="00751462"/>
    <w:rsid w:val="0075549B"/>
    <w:rsid w:val="0075678C"/>
    <w:rsid w:val="00762103"/>
    <w:rsid w:val="0076440F"/>
    <w:rsid w:val="00781ACC"/>
    <w:rsid w:val="007821F2"/>
    <w:rsid w:val="007950AB"/>
    <w:rsid w:val="007A2C01"/>
    <w:rsid w:val="007A64D3"/>
    <w:rsid w:val="007B4967"/>
    <w:rsid w:val="007C014A"/>
    <w:rsid w:val="007D2A72"/>
    <w:rsid w:val="007D7C9F"/>
    <w:rsid w:val="007E013D"/>
    <w:rsid w:val="007F1E2F"/>
    <w:rsid w:val="007F3D17"/>
    <w:rsid w:val="008018D3"/>
    <w:rsid w:val="00803720"/>
    <w:rsid w:val="008157A5"/>
    <w:rsid w:val="008221C2"/>
    <w:rsid w:val="00823E2D"/>
    <w:rsid w:val="008366F2"/>
    <w:rsid w:val="00840F4B"/>
    <w:rsid w:val="00840FE5"/>
    <w:rsid w:val="00841338"/>
    <w:rsid w:val="0085481C"/>
    <w:rsid w:val="00860CAE"/>
    <w:rsid w:val="00861077"/>
    <w:rsid w:val="00863058"/>
    <w:rsid w:val="00873A82"/>
    <w:rsid w:val="00882120"/>
    <w:rsid w:val="00882CD5"/>
    <w:rsid w:val="008875AB"/>
    <w:rsid w:val="00895CCD"/>
    <w:rsid w:val="008A6D94"/>
    <w:rsid w:val="008B1CD0"/>
    <w:rsid w:val="008B3B3B"/>
    <w:rsid w:val="008B623A"/>
    <w:rsid w:val="008C2233"/>
    <w:rsid w:val="008C3350"/>
    <w:rsid w:val="008C5640"/>
    <w:rsid w:val="008D0D93"/>
    <w:rsid w:val="008D245B"/>
    <w:rsid w:val="008E0C5C"/>
    <w:rsid w:val="008F6EBE"/>
    <w:rsid w:val="009021D0"/>
    <w:rsid w:val="00914159"/>
    <w:rsid w:val="009154D5"/>
    <w:rsid w:val="009223EE"/>
    <w:rsid w:val="00925446"/>
    <w:rsid w:val="00927F7A"/>
    <w:rsid w:val="00935CD8"/>
    <w:rsid w:val="00937BE9"/>
    <w:rsid w:val="00960197"/>
    <w:rsid w:val="00965D43"/>
    <w:rsid w:val="00966939"/>
    <w:rsid w:val="00970428"/>
    <w:rsid w:val="009806DF"/>
    <w:rsid w:val="00980B1B"/>
    <w:rsid w:val="00981439"/>
    <w:rsid w:val="00993B2A"/>
    <w:rsid w:val="00997651"/>
    <w:rsid w:val="009A1ABF"/>
    <w:rsid w:val="009A1FE0"/>
    <w:rsid w:val="009A3C96"/>
    <w:rsid w:val="009A5A2C"/>
    <w:rsid w:val="009B092C"/>
    <w:rsid w:val="009B5961"/>
    <w:rsid w:val="009B6026"/>
    <w:rsid w:val="009D1720"/>
    <w:rsid w:val="009D40D5"/>
    <w:rsid w:val="009D4D78"/>
    <w:rsid w:val="009F3597"/>
    <w:rsid w:val="00A104F9"/>
    <w:rsid w:val="00A15E48"/>
    <w:rsid w:val="00A247D4"/>
    <w:rsid w:val="00A301F1"/>
    <w:rsid w:val="00A5008F"/>
    <w:rsid w:val="00A53331"/>
    <w:rsid w:val="00A70DB6"/>
    <w:rsid w:val="00A87030"/>
    <w:rsid w:val="00A905F5"/>
    <w:rsid w:val="00A90720"/>
    <w:rsid w:val="00A9663F"/>
    <w:rsid w:val="00AA6BD0"/>
    <w:rsid w:val="00AC4EBB"/>
    <w:rsid w:val="00AE03B6"/>
    <w:rsid w:val="00AE126E"/>
    <w:rsid w:val="00AE237D"/>
    <w:rsid w:val="00AE2B99"/>
    <w:rsid w:val="00AF2A4A"/>
    <w:rsid w:val="00B00D73"/>
    <w:rsid w:val="00B05055"/>
    <w:rsid w:val="00B07E6D"/>
    <w:rsid w:val="00B11051"/>
    <w:rsid w:val="00B1299E"/>
    <w:rsid w:val="00B13C6E"/>
    <w:rsid w:val="00B21DD0"/>
    <w:rsid w:val="00B228C6"/>
    <w:rsid w:val="00B27357"/>
    <w:rsid w:val="00B31081"/>
    <w:rsid w:val="00B322F0"/>
    <w:rsid w:val="00B519F7"/>
    <w:rsid w:val="00B617EA"/>
    <w:rsid w:val="00B61DE9"/>
    <w:rsid w:val="00B67BB5"/>
    <w:rsid w:val="00B760DE"/>
    <w:rsid w:val="00B911B2"/>
    <w:rsid w:val="00BC6377"/>
    <w:rsid w:val="00BC7AA5"/>
    <w:rsid w:val="00BD32F3"/>
    <w:rsid w:val="00BE1845"/>
    <w:rsid w:val="00BE587E"/>
    <w:rsid w:val="00BE7D97"/>
    <w:rsid w:val="00BF4EDA"/>
    <w:rsid w:val="00C02E27"/>
    <w:rsid w:val="00C03631"/>
    <w:rsid w:val="00C12909"/>
    <w:rsid w:val="00C320D7"/>
    <w:rsid w:val="00C342E0"/>
    <w:rsid w:val="00C3436D"/>
    <w:rsid w:val="00C47FAD"/>
    <w:rsid w:val="00C53C60"/>
    <w:rsid w:val="00C6385F"/>
    <w:rsid w:val="00C64390"/>
    <w:rsid w:val="00C67EFF"/>
    <w:rsid w:val="00C81331"/>
    <w:rsid w:val="00C82315"/>
    <w:rsid w:val="00C8524D"/>
    <w:rsid w:val="00C861FC"/>
    <w:rsid w:val="00C93A1F"/>
    <w:rsid w:val="00C949F4"/>
    <w:rsid w:val="00C96711"/>
    <w:rsid w:val="00CA18B4"/>
    <w:rsid w:val="00CA25A9"/>
    <w:rsid w:val="00CA7C42"/>
    <w:rsid w:val="00CB0A99"/>
    <w:rsid w:val="00CB1F7A"/>
    <w:rsid w:val="00CC131F"/>
    <w:rsid w:val="00CC5638"/>
    <w:rsid w:val="00CC6696"/>
    <w:rsid w:val="00CD04C2"/>
    <w:rsid w:val="00CD308B"/>
    <w:rsid w:val="00CE2D01"/>
    <w:rsid w:val="00CE3BE7"/>
    <w:rsid w:val="00CE432E"/>
    <w:rsid w:val="00CE5959"/>
    <w:rsid w:val="00CF0B35"/>
    <w:rsid w:val="00CF3EE6"/>
    <w:rsid w:val="00CF6690"/>
    <w:rsid w:val="00D0747B"/>
    <w:rsid w:val="00D12333"/>
    <w:rsid w:val="00D221DB"/>
    <w:rsid w:val="00D32467"/>
    <w:rsid w:val="00D35768"/>
    <w:rsid w:val="00D42DB9"/>
    <w:rsid w:val="00D47069"/>
    <w:rsid w:val="00D475BC"/>
    <w:rsid w:val="00D5264C"/>
    <w:rsid w:val="00D531A5"/>
    <w:rsid w:val="00D56645"/>
    <w:rsid w:val="00D62EA6"/>
    <w:rsid w:val="00D75721"/>
    <w:rsid w:val="00D82FBB"/>
    <w:rsid w:val="00D8604D"/>
    <w:rsid w:val="00DA12C5"/>
    <w:rsid w:val="00DA6772"/>
    <w:rsid w:val="00DB0392"/>
    <w:rsid w:val="00DB4A7F"/>
    <w:rsid w:val="00DD2C4B"/>
    <w:rsid w:val="00DD3DD2"/>
    <w:rsid w:val="00DD6F47"/>
    <w:rsid w:val="00DE0EF9"/>
    <w:rsid w:val="00DE116C"/>
    <w:rsid w:val="00DE4C98"/>
    <w:rsid w:val="00E100AA"/>
    <w:rsid w:val="00E12EA8"/>
    <w:rsid w:val="00E228BB"/>
    <w:rsid w:val="00E23B13"/>
    <w:rsid w:val="00E26047"/>
    <w:rsid w:val="00E3204E"/>
    <w:rsid w:val="00E36290"/>
    <w:rsid w:val="00E37A3C"/>
    <w:rsid w:val="00E41480"/>
    <w:rsid w:val="00E4486E"/>
    <w:rsid w:val="00E56BBC"/>
    <w:rsid w:val="00E56D8A"/>
    <w:rsid w:val="00E649D6"/>
    <w:rsid w:val="00E654CB"/>
    <w:rsid w:val="00E71295"/>
    <w:rsid w:val="00E82385"/>
    <w:rsid w:val="00E82929"/>
    <w:rsid w:val="00E9262D"/>
    <w:rsid w:val="00E92EC6"/>
    <w:rsid w:val="00E93449"/>
    <w:rsid w:val="00EA360D"/>
    <w:rsid w:val="00EA7CDC"/>
    <w:rsid w:val="00ED3A68"/>
    <w:rsid w:val="00EE1464"/>
    <w:rsid w:val="00EE3A57"/>
    <w:rsid w:val="00EE4094"/>
    <w:rsid w:val="00EE771A"/>
    <w:rsid w:val="00EE77F5"/>
    <w:rsid w:val="00EF7CAD"/>
    <w:rsid w:val="00F01E99"/>
    <w:rsid w:val="00F0256D"/>
    <w:rsid w:val="00F02922"/>
    <w:rsid w:val="00F10534"/>
    <w:rsid w:val="00F116A1"/>
    <w:rsid w:val="00F126D3"/>
    <w:rsid w:val="00F20C42"/>
    <w:rsid w:val="00F229CF"/>
    <w:rsid w:val="00F22D17"/>
    <w:rsid w:val="00F30F0C"/>
    <w:rsid w:val="00F32318"/>
    <w:rsid w:val="00F376AC"/>
    <w:rsid w:val="00F40C2C"/>
    <w:rsid w:val="00F41A6B"/>
    <w:rsid w:val="00F437FE"/>
    <w:rsid w:val="00F44A98"/>
    <w:rsid w:val="00F652DC"/>
    <w:rsid w:val="00F65D93"/>
    <w:rsid w:val="00F7398F"/>
    <w:rsid w:val="00F7695B"/>
    <w:rsid w:val="00F80F75"/>
    <w:rsid w:val="00F93A3A"/>
    <w:rsid w:val="00FA1857"/>
    <w:rsid w:val="00FA629C"/>
    <w:rsid w:val="00FB0CE5"/>
    <w:rsid w:val="00FB46BC"/>
    <w:rsid w:val="00FB5FCD"/>
    <w:rsid w:val="00FB7B73"/>
    <w:rsid w:val="00FC0CF0"/>
    <w:rsid w:val="00FC18E8"/>
    <w:rsid w:val="00FD061E"/>
    <w:rsid w:val="00FD6EC8"/>
    <w:rsid w:val="00FE1D4F"/>
    <w:rsid w:val="00FE5939"/>
    <w:rsid w:val="00FE5D0D"/>
    <w:rsid w:val="00FE66C6"/>
    <w:rsid w:val="00FE7AA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AB615F"/>
  <w15:docId w15:val="{508491A8-5702-4D46-B49F-C521CAA43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0CA"/>
    <w:pPr>
      <w:spacing w:after="0" w:line="240" w:lineRule="auto"/>
    </w:pPr>
    <w:rPr>
      <w:rFonts w:ascii="Times New Roman" w:eastAsia="Times New Roman" w:hAnsi="Times New Roman" w:cs="Times New Roman"/>
      <w:sz w:val="24"/>
      <w:szCs w:val="24"/>
      <w:lang w:eastAsia="it-IT"/>
    </w:rPr>
  </w:style>
  <w:style w:type="paragraph" w:styleId="Heading1">
    <w:name w:val="heading 1"/>
    <w:basedOn w:val="Normal"/>
    <w:next w:val="Normal"/>
    <w:link w:val="Heading1Char"/>
    <w:uiPriority w:val="9"/>
    <w:qFormat/>
    <w:rsid w:val="003505D1"/>
    <w:pPr>
      <w:keepNext/>
      <w:keepLines/>
      <w:numPr>
        <w:numId w:val="1"/>
      </w:numPr>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494E50"/>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494E50"/>
    <w:pPr>
      <w:keepNext/>
      <w:keepLines/>
      <w:numPr>
        <w:ilvl w:val="2"/>
        <w:numId w:val="1"/>
      </w:numPr>
      <w:spacing w:before="40"/>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unhideWhenUsed/>
    <w:qFormat/>
    <w:rsid w:val="00762103"/>
    <w:pPr>
      <w:keepNext/>
      <w:keepLines/>
      <w:spacing w:before="40"/>
      <w:outlineLvl w:val="3"/>
    </w:pPr>
    <w:rPr>
      <w:rFonts w:asciiTheme="majorHAnsi" w:eastAsiaTheme="majorEastAsia" w:hAnsiTheme="majorHAnsi" w:cstheme="majorBidi"/>
      <w:i/>
      <w:iCs/>
      <w:color w:val="2F5496" w:themeColor="accent1" w:themeShade="BF"/>
      <w:sz w:val="22"/>
      <w:szCs w:val="22"/>
      <w:lang w:eastAsia="en-US"/>
    </w:rPr>
  </w:style>
  <w:style w:type="paragraph" w:styleId="Heading5">
    <w:name w:val="heading 5"/>
    <w:basedOn w:val="Normal"/>
    <w:next w:val="Normal"/>
    <w:link w:val="Heading5Char"/>
    <w:uiPriority w:val="9"/>
    <w:semiHidden/>
    <w:unhideWhenUsed/>
    <w:qFormat/>
    <w:rsid w:val="00762103"/>
    <w:pPr>
      <w:keepNext/>
      <w:keepLines/>
      <w:spacing w:before="40"/>
      <w:outlineLvl w:val="4"/>
    </w:pPr>
    <w:rPr>
      <w:rFonts w:asciiTheme="majorHAnsi" w:eastAsiaTheme="majorEastAsia" w:hAnsiTheme="majorHAnsi" w:cstheme="majorBidi"/>
      <w:color w:val="2F5496" w:themeColor="accent1" w:themeShade="BF"/>
      <w:sz w:val="22"/>
      <w:szCs w:val="22"/>
      <w:lang w:eastAsia="en-US"/>
    </w:rPr>
  </w:style>
  <w:style w:type="paragraph" w:styleId="Heading6">
    <w:name w:val="heading 6"/>
    <w:basedOn w:val="Normal"/>
    <w:next w:val="Normal"/>
    <w:link w:val="Heading6Char"/>
    <w:uiPriority w:val="9"/>
    <w:semiHidden/>
    <w:unhideWhenUsed/>
    <w:qFormat/>
    <w:rsid w:val="00762103"/>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762103"/>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762103"/>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62103"/>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E2F"/>
    <w:pPr>
      <w:tabs>
        <w:tab w:val="center" w:pos="4819"/>
        <w:tab w:val="right" w:pos="9638"/>
      </w:tabs>
    </w:pPr>
    <w:rPr>
      <w:rFonts w:eastAsiaTheme="minorHAnsi" w:cstheme="minorBidi"/>
      <w:sz w:val="22"/>
      <w:szCs w:val="22"/>
      <w:lang w:eastAsia="en-US"/>
    </w:rPr>
  </w:style>
  <w:style w:type="character" w:customStyle="1" w:styleId="HeaderChar">
    <w:name w:val="Header Char"/>
    <w:basedOn w:val="DefaultParagraphFont"/>
    <w:link w:val="Header"/>
    <w:uiPriority w:val="99"/>
    <w:rsid w:val="007F1E2F"/>
    <w:rPr>
      <w:rFonts w:ascii="Times New Roman" w:hAnsi="Times New Roman"/>
    </w:rPr>
  </w:style>
  <w:style w:type="paragraph" w:styleId="Footer">
    <w:name w:val="footer"/>
    <w:basedOn w:val="Normal"/>
    <w:link w:val="FooterChar"/>
    <w:autoRedefine/>
    <w:uiPriority w:val="99"/>
    <w:unhideWhenUsed/>
    <w:rsid w:val="007F1E2F"/>
    <w:pPr>
      <w:tabs>
        <w:tab w:val="center" w:pos="4819"/>
        <w:tab w:val="right" w:pos="9638"/>
      </w:tabs>
      <w:jc w:val="right"/>
    </w:pPr>
    <w:rPr>
      <w:rFonts w:eastAsiaTheme="minorHAnsi" w:cstheme="minorBidi"/>
      <w:i/>
      <w:color w:val="2E74B5" w:themeColor="accent5" w:themeShade="BF"/>
      <w:sz w:val="22"/>
      <w:szCs w:val="22"/>
      <w:lang w:eastAsia="en-US"/>
    </w:rPr>
  </w:style>
  <w:style w:type="character" w:customStyle="1" w:styleId="FooterChar">
    <w:name w:val="Footer Char"/>
    <w:basedOn w:val="DefaultParagraphFont"/>
    <w:link w:val="Footer"/>
    <w:uiPriority w:val="99"/>
    <w:rsid w:val="007F1E2F"/>
    <w:rPr>
      <w:rFonts w:ascii="Times New Roman" w:hAnsi="Times New Roman"/>
      <w:i/>
      <w:color w:val="2E74B5" w:themeColor="accent5" w:themeShade="BF"/>
    </w:rPr>
  </w:style>
  <w:style w:type="paragraph" w:customStyle="1" w:styleId="COPERTINASottotitolo">
    <w:name w:val="COPERTINA Sottotitolo"/>
    <w:basedOn w:val="Normal"/>
    <w:link w:val="COPERTINASottotitoloCarattere"/>
    <w:qFormat/>
    <w:rsid w:val="007F1E2F"/>
    <w:pPr>
      <w:autoSpaceDE w:val="0"/>
      <w:autoSpaceDN w:val="0"/>
      <w:adjustRightInd w:val="0"/>
      <w:spacing w:after="160" w:line="288" w:lineRule="auto"/>
      <w:textAlignment w:val="center"/>
    </w:pPr>
    <w:rPr>
      <w:rFonts w:ascii="Titillium" w:eastAsiaTheme="minorHAnsi" w:hAnsi="Titillium" w:cs="Titillium"/>
      <w:caps/>
      <w:color w:val="2B65AE"/>
      <w:sz w:val="44"/>
      <w:szCs w:val="44"/>
      <w:lang w:eastAsia="en-US"/>
    </w:rPr>
  </w:style>
  <w:style w:type="paragraph" w:customStyle="1" w:styleId="COPERTINATitolo">
    <w:name w:val="COPERTINA Titolo"/>
    <w:basedOn w:val="Normal"/>
    <w:next w:val="COPERTINASottotitolo"/>
    <w:link w:val="COPERTINATitoloCarattere"/>
    <w:qFormat/>
    <w:rsid w:val="007F1E2F"/>
    <w:pPr>
      <w:autoSpaceDE w:val="0"/>
      <w:autoSpaceDN w:val="0"/>
      <w:adjustRightInd w:val="0"/>
      <w:spacing w:after="160" w:line="288" w:lineRule="auto"/>
      <w:jc w:val="both"/>
      <w:textAlignment w:val="center"/>
    </w:pPr>
    <w:rPr>
      <w:rFonts w:ascii="Titillium Bd" w:eastAsiaTheme="minorHAnsi" w:hAnsi="Titillium Bd" w:cs="Titillium Bd"/>
      <w:b/>
      <w:bCs/>
      <w:caps/>
      <w:color w:val="2B65AE"/>
      <w:sz w:val="56"/>
      <w:szCs w:val="56"/>
      <w:lang w:eastAsia="en-US"/>
    </w:rPr>
  </w:style>
  <w:style w:type="character" w:customStyle="1" w:styleId="COPERTINATitoloCarattere">
    <w:name w:val="COPERTINA Titolo Carattere"/>
    <w:basedOn w:val="DefaultParagraphFont"/>
    <w:link w:val="COPERTINATitolo"/>
    <w:rsid w:val="007F1E2F"/>
    <w:rPr>
      <w:rFonts w:ascii="Titillium Bd" w:hAnsi="Titillium Bd" w:cs="Titillium Bd"/>
      <w:b/>
      <w:bCs/>
      <w:caps/>
      <w:color w:val="2B65AE"/>
      <w:sz w:val="56"/>
      <w:szCs w:val="56"/>
    </w:rPr>
  </w:style>
  <w:style w:type="character" w:customStyle="1" w:styleId="COPERTINASottotitoloCarattere">
    <w:name w:val="COPERTINA Sottotitolo Carattere"/>
    <w:basedOn w:val="DefaultParagraphFont"/>
    <w:link w:val="COPERTINASottotitolo"/>
    <w:rsid w:val="007F1E2F"/>
    <w:rPr>
      <w:rFonts w:ascii="Titillium" w:hAnsi="Titillium" w:cs="Titillium"/>
      <w:caps/>
      <w:color w:val="2B65AE"/>
      <w:sz w:val="44"/>
      <w:szCs w:val="44"/>
    </w:rPr>
  </w:style>
  <w:style w:type="character" w:customStyle="1" w:styleId="Heading1Char">
    <w:name w:val="Heading 1 Char"/>
    <w:basedOn w:val="DefaultParagraphFont"/>
    <w:link w:val="Heading1"/>
    <w:uiPriority w:val="9"/>
    <w:rsid w:val="003505D1"/>
    <w:rPr>
      <w:rFonts w:asciiTheme="majorHAnsi" w:eastAsiaTheme="majorEastAsia" w:hAnsiTheme="majorHAnsi" w:cstheme="majorBidi"/>
      <w:color w:val="2F5496" w:themeColor="accent1" w:themeShade="BF"/>
      <w:sz w:val="32"/>
      <w:szCs w:val="32"/>
    </w:rPr>
  </w:style>
  <w:style w:type="paragraph" w:styleId="TOCHeading">
    <w:name w:val="TOC Heading"/>
    <w:basedOn w:val="Normal"/>
    <w:next w:val="Normal"/>
    <w:autoRedefine/>
    <w:uiPriority w:val="39"/>
    <w:unhideWhenUsed/>
    <w:qFormat/>
    <w:rsid w:val="00935CD8"/>
    <w:pPr>
      <w:spacing w:line="360" w:lineRule="auto"/>
      <w:jc w:val="both"/>
    </w:pPr>
    <w:rPr>
      <w:rFonts w:eastAsiaTheme="minorHAnsi" w:cstheme="minorBidi"/>
      <w:b/>
      <w:bCs/>
      <w:sz w:val="40"/>
      <w:szCs w:val="28"/>
      <w:lang w:eastAsia="en-US"/>
    </w:rPr>
  </w:style>
  <w:style w:type="paragraph" w:styleId="TOC3">
    <w:name w:val="toc 3"/>
    <w:basedOn w:val="Normal"/>
    <w:next w:val="Normal"/>
    <w:autoRedefine/>
    <w:uiPriority w:val="39"/>
    <w:unhideWhenUsed/>
    <w:rsid w:val="003505D1"/>
    <w:pPr>
      <w:spacing w:after="100" w:line="259" w:lineRule="auto"/>
      <w:ind w:left="440"/>
    </w:pPr>
    <w:rPr>
      <w:rFonts w:eastAsiaTheme="minorEastAsia"/>
      <w:sz w:val="22"/>
      <w:szCs w:val="22"/>
    </w:rPr>
  </w:style>
  <w:style w:type="character" w:styleId="Hyperlink">
    <w:name w:val="Hyperlink"/>
    <w:basedOn w:val="DefaultParagraphFont"/>
    <w:uiPriority w:val="99"/>
    <w:unhideWhenUsed/>
    <w:rsid w:val="003505D1"/>
    <w:rPr>
      <w:color w:val="0563C1" w:themeColor="hyperlink"/>
      <w:u w:val="single"/>
    </w:rPr>
  </w:style>
  <w:style w:type="paragraph" w:styleId="TOC1">
    <w:name w:val="toc 1"/>
    <w:basedOn w:val="Normal"/>
    <w:next w:val="Normal"/>
    <w:autoRedefine/>
    <w:uiPriority w:val="39"/>
    <w:unhideWhenUsed/>
    <w:qFormat/>
    <w:rsid w:val="003505D1"/>
    <w:pPr>
      <w:spacing w:after="100"/>
    </w:pPr>
    <w:rPr>
      <w:rFonts w:eastAsiaTheme="minorHAnsi" w:cstheme="minorBidi"/>
      <w:i/>
      <w:caps/>
      <w:color w:val="2F5496" w:themeColor="accent1" w:themeShade="BF"/>
      <w:sz w:val="22"/>
      <w:szCs w:val="22"/>
      <w:lang w:eastAsia="en-US"/>
    </w:rPr>
  </w:style>
  <w:style w:type="paragraph" w:styleId="TOC2">
    <w:name w:val="toc 2"/>
    <w:basedOn w:val="Normal"/>
    <w:next w:val="Normal"/>
    <w:autoRedefine/>
    <w:uiPriority w:val="39"/>
    <w:unhideWhenUsed/>
    <w:qFormat/>
    <w:rsid w:val="00935CD8"/>
    <w:pPr>
      <w:tabs>
        <w:tab w:val="right" w:leader="dot" w:pos="9628"/>
      </w:tabs>
      <w:spacing w:line="360" w:lineRule="auto"/>
      <w:ind w:left="220"/>
      <w:jc w:val="both"/>
    </w:pPr>
    <w:rPr>
      <w:rFonts w:eastAsiaTheme="minorHAnsi"/>
      <w:bCs/>
      <w:noProof/>
    </w:rPr>
  </w:style>
  <w:style w:type="paragraph" w:styleId="TableofFigures">
    <w:name w:val="table of figures"/>
    <w:basedOn w:val="Normal"/>
    <w:next w:val="Normal"/>
    <w:uiPriority w:val="99"/>
    <w:unhideWhenUsed/>
    <w:rsid w:val="003505D1"/>
    <w:rPr>
      <w:rFonts w:eastAsiaTheme="minorHAnsi" w:cstheme="minorBidi"/>
      <w:sz w:val="22"/>
      <w:szCs w:val="22"/>
      <w:lang w:eastAsia="en-US"/>
    </w:rPr>
  </w:style>
  <w:style w:type="character" w:customStyle="1" w:styleId="Heading2Char">
    <w:name w:val="Heading 2 Char"/>
    <w:basedOn w:val="DefaultParagraphFont"/>
    <w:link w:val="Heading2"/>
    <w:uiPriority w:val="9"/>
    <w:rsid w:val="00494E5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94E50"/>
    <w:rPr>
      <w:rFonts w:asciiTheme="majorHAnsi" w:eastAsiaTheme="majorEastAsia" w:hAnsiTheme="majorHAnsi" w:cstheme="majorBidi"/>
      <w:color w:val="1F3763" w:themeColor="accent1" w:themeShade="7F"/>
      <w:sz w:val="24"/>
      <w:szCs w:val="24"/>
    </w:rPr>
  </w:style>
  <w:style w:type="table" w:customStyle="1" w:styleId="Grigliatabella1">
    <w:name w:val="Griglia tabella1"/>
    <w:basedOn w:val="TabellaMUR"/>
    <w:next w:val="TableGrid"/>
    <w:uiPriority w:val="39"/>
    <w:rsid w:val="007621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imes New Roman" w:hAnsi="Times New Roman"/>
        <w:b w:val="0"/>
        <w:i/>
        <w:sz w:val="22"/>
      </w:rPr>
      <w:tblPr/>
      <w:tcPr>
        <w:tcBorders>
          <w:top w:val="nil"/>
          <w:left w:val="nil"/>
          <w:bottom w:val="single" w:sz="4" w:space="0" w:color="2E74B5"/>
          <w:right w:val="nil"/>
          <w:insideH w:val="nil"/>
          <w:insideV w:val="single" w:sz="4" w:space="0" w:color="2E74B5"/>
          <w:tl2br w:val="nil"/>
          <w:tr2bl w:val="nil"/>
        </w:tcBorders>
        <w:shd w:val="clear" w:color="auto" w:fill="BDD6EE"/>
      </w:tcPr>
    </w:tblStylePr>
  </w:style>
  <w:style w:type="table" w:customStyle="1" w:styleId="TabellaMUR">
    <w:name w:val="Tabella MUR"/>
    <w:basedOn w:val="TableNormal"/>
    <w:uiPriority w:val="99"/>
    <w:rsid w:val="00762103"/>
    <w:pPr>
      <w:spacing w:after="0" w:line="240" w:lineRule="auto"/>
      <w:jc w:val="center"/>
    </w:pPr>
    <w:rPr>
      <w:rFonts w:ascii="Times New Roman" w:hAnsi="Times New Roman"/>
      <w:color w:val="2E74B5"/>
    </w:rPr>
    <w:tblPr>
      <w:tblBorders>
        <w:top w:val="single" w:sz="4" w:space="0" w:color="2E74B5"/>
        <w:bottom w:val="single" w:sz="4" w:space="0" w:color="2E74B5"/>
        <w:insideH w:val="single" w:sz="4" w:space="0" w:color="2E74B5"/>
        <w:insideV w:val="dotted" w:sz="4" w:space="0" w:color="2E74B5"/>
      </w:tblBorders>
    </w:tblPr>
    <w:tcPr>
      <w:shd w:val="clear" w:color="auto" w:fill="FFFFFF"/>
      <w:vAlign w:val="center"/>
    </w:tcPr>
    <w:tblStylePr w:type="firstRow">
      <w:rPr>
        <w:rFonts w:ascii="Times New Roman" w:hAnsi="Times New Roman"/>
        <w:b w:val="0"/>
        <w:i/>
        <w:sz w:val="22"/>
      </w:rPr>
      <w:tblPr/>
      <w:tcPr>
        <w:tcBorders>
          <w:top w:val="nil"/>
          <w:left w:val="nil"/>
          <w:bottom w:val="single" w:sz="4" w:space="0" w:color="2E74B5"/>
          <w:right w:val="nil"/>
          <w:insideH w:val="nil"/>
          <w:insideV w:val="single" w:sz="4" w:space="0" w:color="2E74B5"/>
          <w:tl2br w:val="nil"/>
          <w:tr2bl w:val="nil"/>
        </w:tcBorders>
        <w:shd w:val="clear" w:color="auto" w:fill="BDD6EE"/>
      </w:tcPr>
    </w:tblStylePr>
  </w:style>
  <w:style w:type="paragraph" w:styleId="FootnoteText">
    <w:name w:val="footnote text"/>
    <w:basedOn w:val="Normal"/>
    <w:link w:val="FootnoteTextChar"/>
    <w:autoRedefine/>
    <w:unhideWhenUsed/>
    <w:qFormat/>
    <w:rsid w:val="00762103"/>
    <w:rPr>
      <w:rFonts w:eastAsiaTheme="minorHAnsi" w:cstheme="minorBidi"/>
      <w:sz w:val="20"/>
      <w:szCs w:val="20"/>
      <w:lang w:eastAsia="en-US"/>
    </w:rPr>
  </w:style>
  <w:style w:type="character" w:customStyle="1" w:styleId="FootnoteTextChar">
    <w:name w:val="Footnote Text Char"/>
    <w:basedOn w:val="DefaultParagraphFont"/>
    <w:link w:val="FootnoteText"/>
    <w:rsid w:val="00762103"/>
    <w:rPr>
      <w:rFonts w:ascii="Times New Roman" w:hAnsi="Times New Roman"/>
      <w:sz w:val="20"/>
      <w:szCs w:val="20"/>
    </w:rPr>
  </w:style>
  <w:style w:type="character" w:styleId="FootnoteReference">
    <w:name w:val="footnote reference"/>
    <w:basedOn w:val="DefaultParagraphFont"/>
    <w:uiPriority w:val="99"/>
    <w:semiHidden/>
    <w:unhideWhenUsed/>
    <w:rsid w:val="00762103"/>
    <w:rPr>
      <w:vertAlign w:val="superscript"/>
    </w:rPr>
  </w:style>
  <w:style w:type="paragraph" w:customStyle="1" w:styleId="ElencoNUMERATO">
    <w:name w:val="Elenco NUMERATO"/>
    <w:basedOn w:val="ListParagraph"/>
    <w:link w:val="ElencoNUMERATOCarattere"/>
    <w:autoRedefine/>
    <w:qFormat/>
    <w:rsid w:val="00762103"/>
    <w:pPr>
      <w:spacing w:after="0"/>
      <w:ind w:left="0" w:right="270"/>
      <w:jc w:val="both"/>
      <w:textAlignment w:val="baseline"/>
    </w:pPr>
    <w:rPr>
      <w:sz w:val="24"/>
      <w:szCs w:val="24"/>
    </w:rPr>
  </w:style>
  <w:style w:type="table" w:styleId="TableGrid">
    <w:name w:val="Table Grid"/>
    <w:basedOn w:val="TableNormal"/>
    <w:uiPriority w:val="39"/>
    <w:rsid w:val="007621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2103"/>
    <w:pPr>
      <w:spacing w:after="160"/>
      <w:ind w:left="720"/>
      <w:contextualSpacing/>
    </w:pPr>
    <w:rPr>
      <w:rFonts w:eastAsiaTheme="minorHAnsi" w:cstheme="minorBidi"/>
      <w:sz w:val="22"/>
      <w:szCs w:val="22"/>
      <w:lang w:eastAsia="en-US"/>
    </w:rPr>
  </w:style>
  <w:style w:type="character" w:customStyle="1" w:styleId="Heading4Char">
    <w:name w:val="Heading 4 Char"/>
    <w:basedOn w:val="DefaultParagraphFont"/>
    <w:link w:val="Heading4"/>
    <w:uiPriority w:val="9"/>
    <w:rsid w:val="0076210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76210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76210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76210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76210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62103"/>
    <w:rPr>
      <w:rFonts w:asciiTheme="majorHAnsi" w:eastAsiaTheme="majorEastAsia" w:hAnsiTheme="majorHAnsi" w:cstheme="majorBidi"/>
      <w:i/>
      <w:iCs/>
      <w:color w:val="272727" w:themeColor="text1" w:themeTint="D8"/>
      <w:sz w:val="21"/>
      <w:szCs w:val="21"/>
    </w:rPr>
  </w:style>
  <w:style w:type="character" w:customStyle="1" w:styleId="ElencoNUMERATOCarattere">
    <w:name w:val="Elenco NUMERATO Carattere"/>
    <w:basedOn w:val="DefaultParagraphFont"/>
    <w:link w:val="ElencoNUMERATO"/>
    <w:rsid w:val="006415CE"/>
    <w:rPr>
      <w:rFonts w:ascii="Times New Roman" w:hAnsi="Times New Roman"/>
      <w:sz w:val="24"/>
      <w:szCs w:val="24"/>
    </w:rPr>
  </w:style>
  <w:style w:type="character" w:styleId="CommentReference">
    <w:name w:val="annotation reference"/>
    <w:basedOn w:val="DefaultParagraphFont"/>
    <w:uiPriority w:val="99"/>
    <w:semiHidden/>
    <w:unhideWhenUsed/>
    <w:rsid w:val="00C64390"/>
    <w:rPr>
      <w:sz w:val="16"/>
      <w:szCs w:val="16"/>
    </w:rPr>
  </w:style>
  <w:style w:type="paragraph" w:styleId="CommentText">
    <w:name w:val="annotation text"/>
    <w:basedOn w:val="Normal"/>
    <w:link w:val="CommentTextChar"/>
    <w:uiPriority w:val="99"/>
    <w:unhideWhenUsed/>
    <w:rsid w:val="00C64390"/>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C64390"/>
    <w:rPr>
      <w:kern w:val="2"/>
      <w:sz w:val="20"/>
      <w:szCs w:val="20"/>
      <w14:ligatures w14:val="standardContextual"/>
    </w:rPr>
  </w:style>
  <w:style w:type="numbering" w:customStyle="1" w:styleId="Elencocorrente1">
    <w:name w:val="Elenco corrente1"/>
    <w:uiPriority w:val="99"/>
    <w:rsid w:val="00C47FAD"/>
    <w:pPr>
      <w:numPr>
        <w:numId w:val="2"/>
      </w:numPr>
    </w:pPr>
  </w:style>
  <w:style w:type="character" w:customStyle="1" w:styleId="Menzionenonrisolta1">
    <w:name w:val="Menzione non risolta1"/>
    <w:basedOn w:val="DefaultParagraphFont"/>
    <w:uiPriority w:val="99"/>
    <w:semiHidden/>
    <w:unhideWhenUsed/>
    <w:rsid w:val="005B1E51"/>
    <w:rPr>
      <w:color w:val="605E5C"/>
      <w:shd w:val="clear" w:color="auto" w:fill="E1DFDD"/>
    </w:rPr>
  </w:style>
  <w:style w:type="paragraph" w:customStyle="1" w:styleId="p1">
    <w:name w:val="p1"/>
    <w:basedOn w:val="Normal"/>
    <w:rsid w:val="004B44D0"/>
    <w:rPr>
      <w:rFonts w:ascii="Arial" w:hAnsi="Arial" w:cs="Arial"/>
      <w:color w:val="000000"/>
      <w:sz w:val="15"/>
      <w:szCs w:val="15"/>
    </w:rPr>
  </w:style>
  <w:style w:type="character" w:customStyle="1" w:styleId="s1">
    <w:name w:val="s1"/>
    <w:basedOn w:val="DefaultParagraphFont"/>
    <w:rsid w:val="005A6393"/>
    <w:rPr>
      <w:rFonts w:ascii="Arial" w:hAnsi="Arial" w:cs="Arial" w:hint="default"/>
      <w:sz w:val="18"/>
      <w:szCs w:val="18"/>
    </w:rPr>
  </w:style>
  <w:style w:type="paragraph" w:customStyle="1" w:styleId="p2">
    <w:name w:val="p2"/>
    <w:basedOn w:val="Normal"/>
    <w:rsid w:val="005A6393"/>
    <w:rPr>
      <w:rFonts w:ascii="Arial" w:hAnsi="Arial" w:cs="Arial"/>
      <w:color w:val="0000FF"/>
      <w:sz w:val="15"/>
      <w:szCs w:val="15"/>
    </w:rPr>
  </w:style>
  <w:style w:type="character" w:customStyle="1" w:styleId="s2">
    <w:name w:val="s2"/>
    <w:basedOn w:val="DefaultParagraphFont"/>
    <w:rsid w:val="005A6393"/>
    <w:rPr>
      <w:rFonts w:ascii="Arial" w:hAnsi="Arial" w:cs="Arial" w:hint="default"/>
      <w:sz w:val="14"/>
      <w:szCs w:val="14"/>
    </w:rPr>
  </w:style>
  <w:style w:type="character" w:customStyle="1" w:styleId="s3">
    <w:name w:val="s3"/>
    <w:basedOn w:val="DefaultParagraphFont"/>
    <w:rsid w:val="005A6393"/>
    <w:rPr>
      <w:color w:val="000000"/>
    </w:rPr>
  </w:style>
  <w:style w:type="character" w:customStyle="1" w:styleId="s4">
    <w:name w:val="s4"/>
    <w:basedOn w:val="DefaultParagraphFont"/>
    <w:rsid w:val="005A6393"/>
    <w:rPr>
      <w:rFonts w:ascii="Arial" w:hAnsi="Arial" w:cs="Arial" w:hint="default"/>
      <w:sz w:val="18"/>
      <w:szCs w:val="18"/>
    </w:rPr>
  </w:style>
  <w:style w:type="character" w:customStyle="1" w:styleId="apple-converted-space">
    <w:name w:val="apple-converted-space"/>
    <w:basedOn w:val="DefaultParagraphFont"/>
    <w:rsid w:val="0074076F"/>
  </w:style>
  <w:style w:type="paragraph" w:customStyle="1" w:styleId="paragraph">
    <w:name w:val="paragraph"/>
    <w:basedOn w:val="Normal"/>
    <w:rsid w:val="002964F4"/>
    <w:pPr>
      <w:spacing w:before="100" w:beforeAutospacing="1" w:after="100" w:afterAutospacing="1"/>
    </w:pPr>
  </w:style>
  <w:style w:type="character" w:customStyle="1" w:styleId="normaltextrun">
    <w:name w:val="normaltextrun"/>
    <w:basedOn w:val="DefaultParagraphFont"/>
    <w:rsid w:val="002964F4"/>
  </w:style>
  <w:style w:type="character" w:customStyle="1" w:styleId="eop">
    <w:name w:val="eop"/>
    <w:basedOn w:val="DefaultParagraphFont"/>
    <w:rsid w:val="002964F4"/>
  </w:style>
  <w:style w:type="character" w:customStyle="1" w:styleId="tabchar">
    <w:name w:val="tabchar"/>
    <w:basedOn w:val="DefaultParagraphFont"/>
    <w:rsid w:val="002964F4"/>
  </w:style>
  <w:style w:type="paragraph" w:styleId="EndnoteText">
    <w:name w:val="endnote text"/>
    <w:basedOn w:val="Normal"/>
    <w:link w:val="EndnoteTextChar"/>
    <w:unhideWhenUsed/>
    <w:rsid w:val="00690914"/>
    <w:rPr>
      <w:rFonts w:asciiTheme="minorHAnsi" w:eastAsiaTheme="minorHAnsi" w:hAnsiTheme="minorHAnsi" w:cstheme="minorBidi"/>
      <w:sz w:val="20"/>
      <w:szCs w:val="20"/>
      <w:lang w:eastAsia="en-US"/>
    </w:rPr>
  </w:style>
  <w:style w:type="character" w:customStyle="1" w:styleId="EndnoteTextChar">
    <w:name w:val="Endnote Text Char"/>
    <w:basedOn w:val="DefaultParagraphFont"/>
    <w:link w:val="EndnoteText"/>
    <w:rsid w:val="00690914"/>
    <w:rPr>
      <w:sz w:val="20"/>
      <w:szCs w:val="20"/>
    </w:rPr>
  </w:style>
  <w:style w:type="character" w:styleId="PlaceholderText">
    <w:name w:val="Placeholder Text"/>
    <w:basedOn w:val="DefaultParagraphFont"/>
    <w:uiPriority w:val="99"/>
    <w:semiHidden/>
    <w:rsid w:val="00690914"/>
    <w:rPr>
      <w:color w:val="808080"/>
    </w:rPr>
  </w:style>
  <w:style w:type="character" w:styleId="FollowedHyperlink">
    <w:name w:val="FollowedHyperlink"/>
    <w:basedOn w:val="DefaultParagraphFont"/>
    <w:uiPriority w:val="99"/>
    <w:semiHidden/>
    <w:unhideWhenUsed/>
    <w:rsid w:val="005B10C4"/>
    <w:rPr>
      <w:color w:val="954F72" w:themeColor="followedHyperlink"/>
      <w:u w:val="single"/>
    </w:rPr>
  </w:style>
  <w:style w:type="paragraph" w:styleId="Revision">
    <w:name w:val="Revision"/>
    <w:hidden/>
    <w:uiPriority w:val="99"/>
    <w:semiHidden/>
    <w:rsid w:val="00016048"/>
    <w:pPr>
      <w:spacing w:after="0" w:line="240" w:lineRule="auto"/>
    </w:pPr>
    <w:rPr>
      <w:rFonts w:ascii="Times New Roman" w:hAnsi="Times New Roman"/>
    </w:rPr>
  </w:style>
  <w:style w:type="character" w:styleId="UnresolvedMention">
    <w:name w:val="Unresolved Mention"/>
    <w:basedOn w:val="DefaultParagraphFont"/>
    <w:uiPriority w:val="99"/>
    <w:semiHidden/>
    <w:unhideWhenUsed/>
    <w:rsid w:val="000855D3"/>
    <w:rPr>
      <w:color w:val="605E5C"/>
      <w:shd w:val="clear" w:color="auto" w:fill="E1DFDD"/>
    </w:rPr>
  </w:style>
  <w:style w:type="paragraph" w:customStyle="1" w:styleId="Default">
    <w:name w:val="Default"/>
    <w:rsid w:val="00556274"/>
    <w:pPr>
      <w:autoSpaceDE w:val="0"/>
      <w:autoSpaceDN w:val="0"/>
      <w:adjustRightInd w:val="0"/>
      <w:spacing w:after="0" w:line="240" w:lineRule="auto"/>
    </w:pPr>
    <w:rPr>
      <w:rFonts w:ascii="Arial" w:hAnsi="Arial" w:cs="Arial"/>
      <w:color w:val="000000"/>
      <w:sz w:val="24"/>
      <w:szCs w:val="24"/>
    </w:rPr>
  </w:style>
  <w:style w:type="character" w:customStyle="1" w:styleId="gmail-apple-converted-space">
    <w:name w:val="gmail-apple-converted-space"/>
    <w:basedOn w:val="DefaultParagraphFont"/>
    <w:rsid w:val="009B5961"/>
  </w:style>
  <w:style w:type="paragraph" w:styleId="NormalWeb">
    <w:name w:val="Normal (Web)"/>
    <w:basedOn w:val="Normal"/>
    <w:uiPriority w:val="99"/>
    <w:unhideWhenUsed/>
    <w:rsid w:val="00EF7CA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58509">
      <w:bodyDiv w:val="1"/>
      <w:marLeft w:val="0"/>
      <w:marRight w:val="0"/>
      <w:marTop w:val="0"/>
      <w:marBottom w:val="0"/>
      <w:divBdr>
        <w:top w:val="none" w:sz="0" w:space="0" w:color="auto"/>
        <w:left w:val="none" w:sz="0" w:space="0" w:color="auto"/>
        <w:bottom w:val="none" w:sz="0" w:space="0" w:color="auto"/>
        <w:right w:val="none" w:sz="0" w:space="0" w:color="auto"/>
      </w:divBdr>
    </w:div>
    <w:div w:id="227233601">
      <w:bodyDiv w:val="1"/>
      <w:marLeft w:val="0"/>
      <w:marRight w:val="0"/>
      <w:marTop w:val="0"/>
      <w:marBottom w:val="0"/>
      <w:divBdr>
        <w:top w:val="none" w:sz="0" w:space="0" w:color="auto"/>
        <w:left w:val="none" w:sz="0" w:space="0" w:color="auto"/>
        <w:bottom w:val="none" w:sz="0" w:space="0" w:color="auto"/>
        <w:right w:val="none" w:sz="0" w:space="0" w:color="auto"/>
      </w:divBdr>
    </w:div>
    <w:div w:id="307369974">
      <w:bodyDiv w:val="1"/>
      <w:marLeft w:val="0"/>
      <w:marRight w:val="0"/>
      <w:marTop w:val="0"/>
      <w:marBottom w:val="0"/>
      <w:divBdr>
        <w:top w:val="none" w:sz="0" w:space="0" w:color="auto"/>
        <w:left w:val="none" w:sz="0" w:space="0" w:color="auto"/>
        <w:bottom w:val="none" w:sz="0" w:space="0" w:color="auto"/>
        <w:right w:val="none" w:sz="0" w:space="0" w:color="auto"/>
      </w:divBdr>
    </w:div>
    <w:div w:id="345447871">
      <w:bodyDiv w:val="1"/>
      <w:marLeft w:val="0"/>
      <w:marRight w:val="0"/>
      <w:marTop w:val="0"/>
      <w:marBottom w:val="0"/>
      <w:divBdr>
        <w:top w:val="none" w:sz="0" w:space="0" w:color="auto"/>
        <w:left w:val="none" w:sz="0" w:space="0" w:color="auto"/>
        <w:bottom w:val="none" w:sz="0" w:space="0" w:color="auto"/>
        <w:right w:val="none" w:sz="0" w:space="0" w:color="auto"/>
      </w:divBdr>
    </w:div>
    <w:div w:id="524827884">
      <w:bodyDiv w:val="1"/>
      <w:marLeft w:val="0"/>
      <w:marRight w:val="0"/>
      <w:marTop w:val="0"/>
      <w:marBottom w:val="0"/>
      <w:divBdr>
        <w:top w:val="none" w:sz="0" w:space="0" w:color="auto"/>
        <w:left w:val="none" w:sz="0" w:space="0" w:color="auto"/>
        <w:bottom w:val="none" w:sz="0" w:space="0" w:color="auto"/>
        <w:right w:val="none" w:sz="0" w:space="0" w:color="auto"/>
      </w:divBdr>
    </w:div>
    <w:div w:id="597179354">
      <w:bodyDiv w:val="1"/>
      <w:marLeft w:val="0"/>
      <w:marRight w:val="0"/>
      <w:marTop w:val="0"/>
      <w:marBottom w:val="0"/>
      <w:divBdr>
        <w:top w:val="none" w:sz="0" w:space="0" w:color="auto"/>
        <w:left w:val="none" w:sz="0" w:space="0" w:color="auto"/>
        <w:bottom w:val="none" w:sz="0" w:space="0" w:color="auto"/>
        <w:right w:val="none" w:sz="0" w:space="0" w:color="auto"/>
      </w:divBdr>
    </w:div>
    <w:div w:id="678626763">
      <w:bodyDiv w:val="1"/>
      <w:marLeft w:val="0"/>
      <w:marRight w:val="0"/>
      <w:marTop w:val="0"/>
      <w:marBottom w:val="0"/>
      <w:divBdr>
        <w:top w:val="none" w:sz="0" w:space="0" w:color="auto"/>
        <w:left w:val="none" w:sz="0" w:space="0" w:color="auto"/>
        <w:bottom w:val="none" w:sz="0" w:space="0" w:color="auto"/>
        <w:right w:val="none" w:sz="0" w:space="0" w:color="auto"/>
      </w:divBdr>
    </w:div>
    <w:div w:id="727992660">
      <w:bodyDiv w:val="1"/>
      <w:marLeft w:val="0"/>
      <w:marRight w:val="0"/>
      <w:marTop w:val="0"/>
      <w:marBottom w:val="0"/>
      <w:divBdr>
        <w:top w:val="none" w:sz="0" w:space="0" w:color="auto"/>
        <w:left w:val="none" w:sz="0" w:space="0" w:color="auto"/>
        <w:bottom w:val="none" w:sz="0" w:space="0" w:color="auto"/>
        <w:right w:val="none" w:sz="0" w:space="0" w:color="auto"/>
      </w:divBdr>
      <w:divsChild>
        <w:div w:id="541940386">
          <w:marLeft w:val="0"/>
          <w:marRight w:val="0"/>
          <w:marTop w:val="120"/>
          <w:marBottom w:val="0"/>
          <w:divBdr>
            <w:top w:val="none" w:sz="0" w:space="0" w:color="auto"/>
            <w:left w:val="none" w:sz="0" w:space="0" w:color="auto"/>
            <w:bottom w:val="none" w:sz="0" w:space="0" w:color="auto"/>
            <w:right w:val="none" w:sz="0" w:space="0" w:color="auto"/>
          </w:divBdr>
          <w:divsChild>
            <w:div w:id="926810606">
              <w:marLeft w:val="0"/>
              <w:marRight w:val="0"/>
              <w:marTop w:val="0"/>
              <w:marBottom w:val="0"/>
              <w:divBdr>
                <w:top w:val="none" w:sz="0" w:space="0" w:color="auto"/>
                <w:left w:val="none" w:sz="0" w:space="0" w:color="auto"/>
                <w:bottom w:val="none" w:sz="0" w:space="0" w:color="auto"/>
                <w:right w:val="none" w:sz="0" w:space="0" w:color="auto"/>
              </w:divBdr>
              <w:divsChild>
                <w:div w:id="186424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612470">
      <w:bodyDiv w:val="1"/>
      <w:marLeft w:val="0"/>
      <w:marRight w:val="0"/>
      <w:marTop w:val="0"/>
      <w:marBottom w:val="0"/>
      <w:divBdr>
        <w:top w:val="none" w:sz="0" w:space="0" w:color="auto"/>
        <w:left w:val="none" w:sz="0" w:space="0" w:color="auto"/>
        <w:bottom w:val="none" w:sz="0" w:space="0" w:color="auto"/>
        <w:right w:val="none" w:sz="0" w:space="0" w:color="auto"/>
      </w:divBdr>
    </w:div>
    <w:div w:id="865678261">
      <w:bodyDiv w:val="1"/>
      <w:marLeft w:val="0"/>
      <w:marRight w:val="0"/>
      <w:marTop w:val="0"/>
      <w:marBottom w:val="0"/>
      <w:divBdr>
        <w:top w:val="none" w:sz="0" w:space="0" w:color="auto"/>
        <w:left w:val="none" w:sz="0" w:space="0" w:color="auto"/>
        <w:bottom w:val="none" w:sz="0" w:space="0" w:color="auto"/>
        <w:right w:val="none" w:sz="0" w:space="0" w:color="auto"/>
      </w:divBdr>
    </w:div>
    <w:div w:id="929241845">
      <w:bodyDiv w:val="1"/>
      <w:marLeft w:val="0"/>
      <w:marRight w:val="0"/>
      <w:marTop w:val="0"/>
      <w:marBottom w:val="0"/>
      <w:divBdr>
        <w:top w:val="none" w:sz="0" w:space="0" w:color="auto"/>
        <w:left w:val="none" w:sz="0" w:space="0" w:color="auto"/>
        <w:bottom w:val="none" w:sz="0" w:space="0" w:color="auto"/>
        <w:right w:val="none" w:sz="0" w:space="0" w:color="auto"/>
      </w:divBdr>
    </w:div>
    <w:div w:id="949818840">
      <w:bodyDiv w:val="1"/>
      <w:marLeft w:val="0"/>
      <w:marRight w:val="0"/>
      <w:marTop w:val="0"/>
      <w:marBottom w:val="0"/>
      <w:divBdr>
        <w:top w:val="none" w:sz="0" w:space="0" w:color="auto"/>
        <w:left w:val="none" w:sz="0" w:space="0" w:color="auto"/>
        <w:bottom w:val="none" w:sz="0" w:space="0" w:color="auto"/>
        <w:right w:val="none" w:sz="0" w:space="0" w:color="auto"/>
      </w:divBdr>
    </w:div>
    <w:div w:id="974413590">
      <w:bodyDiv w:val="1"/>
      <w:marLeft w:val="0"/>
      <w:marRight w:val="0"/>
      <w:marTop w:val="0"/>
      <w:marBottom w:val="0"/>
      <w:divBdr>
        <w:top w:val="none" w:sz="0" w:space="0" w:color="auto"/>
        <w:left w:val="none" w:sz="0" w:space="0" w:color="auto"/>
        <w:bottom w:val="none" w:sz="0" w:space="0" w:color="auto"/>
        <w:right w:val="none" w:sz="0" w:space="0" w:color="auto"/>
      </w:divBdr>
    </w:div>
    <w:div w:id="1024944184">
      <w:bodyDiv w:val="1"/>
      <w:marLeft w:val="0"/>
      <w:marRight w:val="0"/>
      <w:marTop w:val="0"/>
      <w:marBottom w:val="0"/>
      <w:divBdr>
        <w:top w:val="none" w:sz="0" w:space="0" w:color="auto"/>
        <w:left w:val="none" w:sz="0" w:space="0" w:color="auto"/>
        <w:bottom w:val="none" w:sz="0" w:space="0" w:color="auto"/>
        <w:right w:val="none" w:sz="0" w:space="0" w:color="auto"/>
      </w:divBdr>
    </w:div>
    <w:div w:id="1040318933">
      <w:bodyDiv w:val="1"/>
      <w:marLeft w:val="0"/>
      <w:marRight w:val="0"/>
      <w:marTop w:val="0"/>
      <w:marBottom w:val="0"/>
      <w:divBdr>
        <w:top w:val="none" w:sz="0" w:space="0" w:color="auto"/>
        <w:left w:val="none" w:sz="0" w:space="0" w:color="auto"/>
        <w:bottom w:val="none" w:sz="0" w:space="0" w:color="auto"/>
        <w:right w:val="none" w:sz="0" w:space="0" w:color="auto"/>
      </w:divBdr>
    </w:div>
    <w:div w:id="1121340880">
      <w:bodyDiv w:val="1"/>
      <w:marLeft w:val="0"/>
      <w:marRight w:val="0"/>
      <w:marTop w:val="0"/>
      <w:marBottom w:val="0"/>
      <w:divBdr>
        <w:top w:val="none" w:sz="0" w:space="0" w:color="auto"/>
        <w:left w:val="none" w:sz="0" w:space="0" w:color="auto"/>
        <w:bottom w:val="none" w:sz="0" w:space="0" w:color="auto"/>
        <w:right w:val="none" w:sz="0" w:space="0" w:color="auto"/>
      </w:divBdr>
    </w:div>
    <w:div w:id="1193958615">
      <w:bodyDiv w:val="1"/>
      <w:marLeft w:val="0"/>
      <w:marRight w:val="0"/>
      <w:marTop w:val="0"/>
      <w:marBottom w:val="0"/>
      <w:divBdr>
        <w:top w:val="none" w:sz="0" w:space="0" w:color="auto"/>
        <w:left w:val="none" w:sz="0" w:space="0" w:color="auto"/>
        <w:bottom w:val="none" w:sz="0" w:space="0" w:color="auto"/>
        <w:right w:val="none" w:sz="0" w:space="0" w:color="auto"/>
      </w:divBdr>
    </w:div>
    <w:div w:id="1272937467">
      <w:bodyDiv w:val="1"/>
      <w:marLeft w:val="0"/>
      <w:marRight w:val="0"/>
      <w:marTop w:val="0"/>
      <w:marBottom w:val="0"/>
      <w:divBdr>
        <w:top w:val="none" w:sz="0" w:space="0" w:color="auto"/>
        <w:left w:val="none" w:sz="0" w:space="0" w:color="auto"/>
        <w:bottom w:val="none" w:sz="0" w:space="0" w:color="auto"/>
        <w:right w:val="none" w:sz="0" w:space="0" w:color="auto"/>
      </w:divBdr>
    </w:div>
    <w:div w:id="1524830600">
      <w:bodyDiv w:val="1"/>
      <w:marLeft w:val="0"/>
      <w:marRight w:val="0"/>
      <w:marTop w:val="0"/>
      <w:marBottom w:val="0"/>
      <w:divBdr>
        <w:top w:val="none" w:sz="0" w:space="0" w:color="auto"/>
        <w:left w:val="none" w:sz="0" w:space="0" w:color="auto"/>
        <w:bottom w:val="none" w:sz="0" w:space="0" w:color="auto"/>
        <w:right w:val="none" w:sz="0" w:space="0" w:color="auto"/>
      </w:divBdr>
    </w:div>
    <w:div w:id="1607539425">
      <w:bodyDiv w:val="1"/>
      <w:marLeft w:val="0"/>
      <w:marRight w:val="0"/>
      <w:marTop w:val="0"/>
      <w:marBottom w:val="0"/>
      <w:divBdr>
        <w:top w:val="none" w:sz="0" w:space="0" w:color="auto"/>
        <w:left w:val="none" w:sz="0" w:space="0" w:color="auto"/>
        <w:bottom w:val="none" w:sz="0" w:space="0" w:color="auto"/>
        <w:right w:val="none" w:sz="0" w:space="0" w:color="auto"/>
      </w:divBdr>
    </w:div>
    <w:div w:id="1634825348">
      <w:bodyDiv w:val="1"/>
      <w:marLeft w:val="0"/>
      <w:marRight w:val="0"/>
      <w:marTop w:val="0"/>
      <w:marBottom w:val="0"/>
      <w:divBdr>
        <w:top w:val="none" w:sz="0" w:space="0" w:color="auto"/>
        <w:left w:val="none" w:sz="0" w:space="0" w:color="auto"/>
        <w:bottom w:val="none" w:sz="0" w:space="0" w:color="auto"/>
        <w:right w:val="none" w:sz="0" w:space="0" w:color="auto"/>
      </w:divBdr>
    </w:div>
    <w:div w:id="1672366975">
      <w:bodyDiv w:val="1"/>
      <w:marLeft w:val="0"/>
      <w:marRight w:val="0"/>
      <w:marTop w:val="0"/>
      <w:marBottom w:val="0"/>
      <w:divBdr>
        <w:top w:val="none" w:sz="0" w:space="0" w:color="auto"/>
        <w:left w:val="none" w:sz="0" w:space="0" w:color="auto"/>
        <w:bottom w:val="none" w:sz="0" w:space="0" w:color="auto"/>
        <w:right w:val="none" w:sz="0" w:space="0" w:color="auto"/>
      </w:divBdr>
    </w:div>
    <w:div w:id="1688167242">
      <w:bodyDiv w:val="1"/>
      <w:marLeft w:val="0"/>
      <w:marRight w:val="0"/>
      <w:marTop w:val="0"/>
      <w:marBottom w:val="0"/>
      <w:divBdr>
        <w:top w:val="none" w:sz="0" w:space="0" w:color="auto"/>
        <w:left w:val="none" w:sz="0" w:space="0" w:color="auto"/>
        <w:bottom w:val="none" w:sz="0" w:space="0" w:color="auto"/>
        <w:right w:val="none" w:sz="0" w:space="0" w:color="auto"/>
      </w:divBdr>
    </w:div>
    <w:div w:id="1701130873">
      <w:bodyDiv w:val="1"/>
      <w:marLeft w:val="0"/>
      <w:marRight w:val="0"/>
      <w:marTop w:val="0"/>
      <w:marBottom w:val="0"/>
      <w:divBdr>
        <w:top w:val="none" w:sz="0" w:space="0" w:color="auto"/>
        <w:left w:val="none" w:sz="0" w:space="0" w:color="auto"/>
        <w:bottom w:val="none" w:sz="0" w:space="0" w:color="auto"/>
        <w:right w:val="none" w:sz="0" w:space="0" w:color="auto"/>
      </w:divBdr>
    </w:div>
    <w:div w:id="1714693430">
      <w:bodyDiv w:val="1"/>
      <w:marLeft w:val="0"/>
      <w:marRight w:val="0"/>
      <w:marTop w:val="0"/>
      <w:marBottom w:val="0"/>
      <w:divBdr>
        <w:top w:val="none" w:sz="0" w:space="0" w:color="auto"/>
        <w:left w:val="none" w:sz="0" w:space="0" w:color="auto"/>
        <w:bottom w:val="none" w:sz="0" w:space="0" w:color="auto"/>
        <w:right w:val="none" w:sz="0" w:space="0" w:color="auto"/>
      </w:divBdr>
    </w:div>
    <w:div w:id="1739591041">
      <w:bodyDiv w:val="1"/>
      <w:marLeft w:val="0"/>
      <w:marRight w:val="0"/>
      <w:marTop w:val="0"/>
      <w:marBottom w:val="0"/>
      <w:divBdr>
        <w:top w:val="none" w:sz="0" w:space="0" w:color="auto"/>
        <w:left w:val="none" w:sz="0" w:space="0" w:color="auto"/>
        <w:bottom w:val="none" w:sz="0" w:space="0" w:color="auto"/>
        <w:right w:val="none" w:sz="0" w:space="0" w:color="auto"/>
      </w:divBdr>
    </w:div>
    <w:div w:id="1742754373">
      <w:bodyDiv w:val="1"/>
      <w:marLeft w:val="0"/>
      <w:marRight w:val="0"/>
      <w:marTop w:val="0"/>
      <w:marBottom w:val="0"/>
      <w:divBdr>
        <w:top w:val="none" w:sz="0" w:space="0" w:color="auto"/>
        <w:left w:val="none" w:sz="0" w:space="0" w:color="auto"/>
        <w:bottom w:val="none" w:sz="0" w:space="0" w:color="auto"/>
        <w:right w:val="none" w:sz="0" w:space="0" w:color="auto"/>
      </w:divBdr>
    </w:div>
    <w:div w:id="1829591267">
      <w:bodyDiv w:val="1"/>
      <w:marLeft w:val="0"/>
      <w:marRight w:val="0"/>
      <w:marTop w:val="0"/>
      <w:marBottom w:val="0"/>
      <w:divBdr>
        <w:top w:val="none" w:sz="0" w:space="0" w:color="auto"/>
        <w:left w:val="none" w:sz="0" w:space="0" w:color="auto"/>
        <w:bottom w:val="none" w:sz="0" w:space="0" w:color="auto"/>
        <w:right w:val="none" w:sz="0" w:space="0" w:color="auto"/>
      </w:divBdr>
      <w:divsChild>
        <w:div w:id="31686611">
          <w:marLeft w:val="0"/>
          <w:marRight w:val="0"/>
          <w:marTop w:val="120"/>
          <w:marBottom w:val="0"/>
          <w:divBdr>
            <w:top w:val="none" w:sz="0" w:space="0" w:color="auto"/>
            <w:left w:val="none" w:sz="0" w:space="0" w:color="auto"/>
            <w:bottom w:val="none" w:sz="0" w:space="0" w:color="auto"/>
            <w:right w:val="none" w:sz="0" w:space="0" w:color="auto"/>
          </w:divBdr>
          <w:divsChild>
            <w:div w:id="1108235033">
              <w:marLeft w:val="0"/>
              <w:marRight w:val="0"/>
              <w:marTop w:val="0"/>
              <w:marBottom w:val="0"/>
              <w:divBdr>
                <w:top w:val="none" w:sz="0" w:space="0" w:color="auto"/>
                <w:left w:val="none" w:sz="0" w:space="0" w:color="auto"/>
                <w:bottom w:val="none" w:sz="0" w:space="0" w:color="auto"/>
                <w:right w:val="none" w:sz="0" w:space="0" w:color="auto"/>
              </w:divBdr>
              <w:divsChild>
                <w:div w:id="5760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860903">
      <w:bodyDiv w:val="1"/>
      <w:marLeft w:val="0"/>
      <w:marRight w:val="0"/>
      <w:marTop w:val="0"/>
      <w:marBottom w:val="0"/>
      <w:divBdr>
        <w:top w:val="none" w:sz="0" w:space="0" w:color="auto"/>
        <w:left w:val="none" w:sz="0" w:space="0" w:color="auto"/>
        <w:bottom w:val="none" w:sz="0" w:space="0" w:color="auto"/>
        <w:right w:val="none" w:sz="0" w:space="0" w:color="auto"/>
      </w:divBdr>
    </w:div>
    <w:div w:id="1875924232">
      <w:bodyDiv w:val="1"/>
      <w:marLeft w:val="0"/>
      <w:marRight w:val="0"/>
      <w:marTop w:val="0"/>
      <w:marBottom w:val="0"/>
      <w:divBdr>
        <w:top w:val="none" w:sz="0" w:space="0" w:color="auto"/>
        <w:left w:val="none" w:sz="0" w:space="0" w:color="auto"/>
        <w:bottom w:val="none" w:sz="0" w:space="0" w:color="auto"/>
        <w:right w:val="none" w:sz="0" w:space="0" w:color="auto"/>
      </w:divBdr>
    </w:div>
    <w:div w:id="2004312897">
      <w:bodyDiv w:val="1"/>
      <w:marLeft w:val="0"/>
      <w:marRight w:val="0"/>
      <w:marTop w:val="0"/>
      <w:marBottom w:val="0"/>
      <w:divBdr>
        <w:top w:val="none" w:sz="0" w:space="0" w:color="auto"/>
        <w:left w:val="none" w:sz="0" w:space="0" w:color="auto"/>
        <w:bottom w:val="none" w:sz="0" w:space="0" w:color="auto"/>
        <w:right w:val="none" w:sz="0" w:space="0" w:color="auto"/>
      </w:divBdr>
    </w:div>
    <w:div w:id="2048673849">
      <w:bodyDiv w:val="1"/>
      <w:marLeft w:val="0"/>
      <w:marRight w:val="0"/>
      <w:marTop w:val="0"/>
      <w:marBottom w:val="0"/>
      <w:divBdr>
        <w:top w:val="none" w:sz="0" w:space="0" w:color="auto"/>
        <w:left w:val="none" w:sz="0" w:space="0" w:color="auto"/>
        <w:bottom w:val="none" w:sz="0" w:space="0" w:color="auto"/>
        <w:right w:val="none" w:sz="0" w:space="0" w:color="auto"/>
      </w:divBdr>
    </w:div>
    <w:div w:id="2052880478">
      <w:bodyDiv w:val="1"/>
      <w:marLeft w:val="0"/>
      <w:marRight w:val="0"/>
      <w:marTop w:val="0"/>
      <w:marBottom w:val="0"/>
      <w:divBdr>
        <w:top w:val="none" w:sz="0" w:space="0" w:color="auto"/>
        <w:left w:val="none" w:sz="0" w:space="0" w:color="auto"/>
        <w:bottom w:val="none" w:sz="0" w:space="0" w:color="auto"/>
        <w:right w:val="none" w:sz="0" w:space="0" w:color="auto"/>
      </w:divBdr>
    </w:div>
    <w:div w:id="207188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nna.smirnova@unical.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tacentro@hanu.edu.v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77A26F539967D4F98503910BA4FFFD8" ma:contentTypeVersion="15" ma:contentTypeDescription="Creare un nuovo documento." ma:contentTypeScope="" ma:versionID="63b9c261a55c251c9d1e50215d3749c4">
  <xsd:schema xmlns:xsd="http://www.w3.org/2001/XMLSchema" xmlns:xs="http://www.w3.org/2001/XMLSchema" xmlns:p="http://schemas.microsoft.com/office/2006/metadata/properties" xmlns:ns2="33de9cbb-7065-497c-aaf6-21859a933a93" xmlns:ns3="a398c2fc-ef96-41f5-a6be-4e19eee013d8" targetNamespace="http://schemas.microsoft.com/office/2006/metadata/properties" ma:root="true" ma:fieldsID="a66aada771cda6968eaf211002d80a89" ns2:_="" ns3:_="">
    <xsd:import namespace="33de9cbb-7065-497c-aaf6-21859a933a93"/>
    <xsd:import namespace="a398c2fc-ef96-41f5-a6be-4e19eee013d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de9cbb-7065-497c-aaf6-21859a933a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6d165d17-9b79-46c3-82b9-c927e733c429"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8c2fc-ef96-41f5-a6be-4e19eee013d8"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71b5f323-8b4a-4b41-bb8e-fb1b53a1f540}" ma:internalName="TaxCatchAll" ma:showField="CatchAllData" ma:web="a398c2fc-ef96-41f5-a6be-4e19eee013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98c2fc-ef96-41f5-a6be-4e19eee013d8" xsi:nil="true"/>
    <lcf76f155ced4ddcb4097134ff3c332f xmlns="33de9cbb-7065-497c-aaf6-21859a933a9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924EED-905E-421C-A619-357FDB34A4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de9cbb-7065-497c-aaf6-21859a933a93"/>
    <ds:schemaRef ds:uri="a398c2fc-ef96-41f5-a6be-4e19eee013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634B1E-1FCD-49EA-908A-FE6BDECB82DA}">
  <ds:schemaRefs>
    <ds:schemaRef ds:uri="http://schemas.microsoft.com/sharepoint/v3/contenttype/forms"/>
  </ds:schemaRefs>
</ds:datastoreItem>
</file>

<file path=customXml/itemProps3.xml><?xml version="1.0" encoding="utf-8"?>
<ds:datastoreItem xmlns:ds="http://schemas.openxmlformats.org/officeDocument/2006/customXml" ds:itemID="{89B44182-FC7F-4815-A3DD-96CC162F5673}">
  <ds:schemaRefs>
    <ds:schemaRef ds:uri="http://schemas.microsoft.com/office/2006/metadata/properties"/>
    <ds:schemaRef ds:uri="http://schemas.microsoft.com/office/infopath/2007/PartnerControls"/>
    <ds:schemaRef ds:uri="a398c2fc-ef96-41f5-a6be-4e19eee013d8"/>
    <ds:schemaRef ds:uri="33de9cbb-7065-497c-aaf6-21859a933a93"/>
  </ds:schemaRefs>
</ds:datastoreItem>
</file>

<file path=customXml/itemProps4.xml><?xml version="1.0" encoding="utf-8"?>
<ds:datastoreItem xmlns:ds="http://schemas.openxmlformats.org/officeDocument/2006/customXml" ds:itemID="{EE9EB116-DD4F-9149-AB8B-209EBE986E7E}">
  <ds:schemaRefs>
    <ds:schemaRef ds:uri="http://schemas.openxmlformats.org/officeDocument/2006/bibliography"/>
  </ds:schemaRefs>
</ds:datastoreItem>
</file>

<file path=docMetadata/LabelInfo.xml><?xml version="1.0" encoding="utf-8"?>
<clbl:labelList xmlns:clbl="http://schemas.microsoft.com/office/2020/mipLabelMetadata">
  <clbl:label id="{e0793d39-0939-496d-b129-198edd916feb}" enabled="0" method="" siteId="{e0793d39-0939-496d-b129-198edd916feb}" removed="1"/>
</clbl:labelList>
</file>

<file path=docProps/app.xml><?xml version="1.0" encoding="utf-8"?>
<Properties xmlns="http://schemas.openxmlformats.org/officeDocument/2006/extended-properties" xmlns:vt="http://schemas.openxmlformats.org/officeDocument/2006/docPropsVTypes">
  <Template>Normal</Template>
  <TotalTime>11</TotalTime>
  <Pages>5</Pages>
  <Words>1329</Words>
  <Characters>7578</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Minh Long HOANG (mhoang@unisa.it)</cp:lastModifiedBy>
  <cp:revision>4</cp:revision>
  <cp:lastPrinted>2025-09-17T17:07:00Z</cp:lastPrinted>
  <dcterms:created xsi:type="dcterms:W3CDTF">2025-09-22T10:21:00Z</dcterms:created>
  <dcterms:modified xsi:type="dcterms:W3CDTF">2025-10-05T10:08:00Z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0x010100777A26F539967D4F98503910BA4FFFD8</vt:lpwstr>
  </property>
  <property fmtid="{D5CDD505-2E9C-101B-9397-08002B2CF9AE}" pid="3" name="MediaServiceImageTags">
    <vt:lpwstr/>
  </property>
</Properties>
</file>